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01CB" w:rsidRPr="008C4CED" w:rsidRDefault="0034695C" w:rsidP="002201CB">
      <w:pPr>
        <w:jc w:val="both"/>
        <w:rPr>
          <w:b/>
        </w:rPr>
      </w:pPr>
      <w:bookmarkStart w:id="0" w:name="_GoBack"/>
      <w:bookmarkEnd w:id="0"/>
      <w:r w:rsidRPr="008C4CED">
        <w:rPr>
          <w:b/>
        </w:rPr>
        <w:t xml:space="preserve">HỘI ĐỒNG NHÂN DÂN  </w:t>
      </w:r>
      <w:r w:rsidR="002201CB" w:rsidRPr="008C4CED">
        <w:rPr>
          <w:b/>
        </w:rPr>
        <w:t>CỘNG HOÀ XÃ HỘI CHỦ NGHĨA VIỆT NAM</w:t>
      </w:r>
    </w:p>
    <w:p w:rsidR="002201CB" w:rsidRPr="008C4CED" w:rsidRDefault="002201CB" w:rsidP="002201CB">
      <w:pPr>
        <w:jc w:val="both"/>
        <w:rPr>
          <w:b/>
        </w:rPr>
      </w:pPr>
      <w:r w:rsidRPr="008C4CED">
        <w:rPr>
          <w:b/>
        </w:rPr>
        <w:t>THÀNH PHỐ TAM KỲ</w:t>
      </w:r>
      <w:r w:rsidR="0034695C" w:rsidRPr="008C4CED">
        <w:rPr>
          <w:b/>
        </w:rPr>
        <w:t xml:space="preserve"> </w:t>
      </w:r>
      <w:r w:rsidR="0034695C" w:rsidRPr="008C4CED">
        <w:rPr>
          <w:b/>
        </w:rPr>
        <w:tab/>
        <w:t xml:space="preserve">     </w:t>
      </w:r>
      <w:r w:rsidR="0034695C" w:rsidRPr="008C4CED">
        <w:rPr>
          <w:b/>
        </w:rPr>
        <w:tab/>
      </w:r>
      <w:r w:rsidRPr="008C4CED">
        <w:rPr>
          <w:b/>
        </w:rPr>
        <w:t>Độc lập - Tự do - Hạnh phúc</w:t>
      </w:r>
    </w:p>
    <w:p w:rsidR="002201CB" w:rsidRPr="008C4CED" w:rsidRDefault="00FC4F19" w:rsidP="001F4A42">
      <w:pPr>
        <w:spacing w:before="160"/>
        <w:jc w:val="both"/>
        <w:rPr>
          <w:i/>
        </w:rPr>
      </w:pPr>
      <w:r w:rsidRPr="008C4CED">
        <w:rPr>
          <w:b/>
          <w:noProof/>
        </w:rPr>
        <mc:AlternateContent>
          <mc:Choice Requires="wps">
            <w:drawing>
              <wp:anchor distT="0" distB="0" distL="114300" distR="114300" simplePos="0" relativeHeight="251660288" behindDoc="0" locked="0" layoutInCell="1" allowOverlap="1" wp14:anchorId="3AA20712" wp14:editId="74F61B1F">
                <wp:simplePos x="0" y="0"/>
                <wp:positionH relativeFrom="column">
                  <wp:posOffset>2859347</wp:posOffset>
                </wp:positionH>
                <wp:positionV relativeFrom="paragraph">
                  <wp:posOffset>20955</wp:posOffset>
                </wp:positionV>
                <wp:extent cx="2011680" cy="0"/>
                <wp:effectExtent l="0" t="0" r="2667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1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8F9230"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15pt,1.65pt" to="383.5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Cq+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"/>
            </w:pict>
          </mc:Fallback>
        </mc:AlternateContent>
      </w:r>
      <w:r w:rsidR="002201CB" w:rsidRPr="008C4CED">
        <w:rPr>
          <w:b/>
          <w:noProof/>
        </w:rPr>
        <mc:AlternateContent>
          <mc:Choice Requires="wps">
            <w:drawing>
              <wp:anchor distT="0" distB="0" distL="114300" distR="114300" simplePos="0" relativeHeight="251659264" behindDoc="0" locked="0" layoutInCell="1" allowOverlap="1" wp14:anchorId="3A6F3391" wp14:editId="571A22A2">
                <wp:simplePos x="0" y="0"/>
                <wp:positionH relativeFrom="column">
                  <wp:posOffset>366395</wp:posOffset>
                </wp:positionH>
                <wp:positionV relativeFrom="paragraph">
                  <wp:posOffset>6350</wp:posOffset>
                </wp:positionV>
                <wp:extent cx="1280160" cy="0"/>
                <wp:effectExtent l="8255" t="10160" r="6985" b="889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0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CA7E1F"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85pt,.5pt" to="129.6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"/>
            </w:pict>
          </mc:Fallback>
        </mc:AlternateContent>
      </w:r>
      <w:r w:rsidR="00CF5A84" w:rsidRPr="008C4CED">
        <w:t xml:space="preserve">    Số: </w:t>
      </w:r>
      <w:r w:rsidR="00D66080">
        <w:t xml:space="preserve">       </w:t>
      </w:r>
      <w:r w:rsidR="002201CB" w:rsidRPr="008C4CED">
        <w:t>/NQ-HĐND</w:t>
      </w:r>
      <w:r w:rsidR="002201CB" w:rsidRPr="008C4CED">
        <w:tab/>
      </w:r>
      <w:r w:rsidR="002201CB" w:rsidRPr="008C4CED">
        <w:tab/>
      </w:r>
      <w:r w:rsidRPr="008C4CED">
        <w:rPr>
          <w:i/>
        </w:rPr>
        <w:t xml:space="preserve">        </w:t>
      </w:r>
      <w:r w:rsidR="002201CB" w:rsidRPr="008C4CED">
        <w:rPr>
          <w:i/>
        </w:rPr>
        <w:t xml:space="preserve">Tam Kỳ, ngày </w:t>
      </w:r>
      <w:r w:rsidRPr="008C4CED">
        <w:rPr>
          <w:i/>
        </w:rPr>
        <w:t xml:space="preserve"> </w:t>
      </w:r>
      <w:r w:rsidR="00D66080">
        <w:rPr>
          <w:i/>
        </w:rPr>
        <w:t xml:space="preserve"> </w:t>
      </w:r>
      <w:r w:rsidRPr="008C4CED">
        <w:rPr>
          <w:i/>
        </w:rPr>
        <w:t xml:space="preserve">  </w:t>
      </w:r>
      <w:r w:rsidR="002201CB" w:rsidRPr="008C4CED">
        <w:rPr>
          <w:i/>
        </w:rPr>
        <w:t xml:space="preserve">tháng </w:t>
      </w:r>
      <w:r w:rsidR="00CF5A84" w:rsidRPr="008C4CED">
        <w:rPr>
          <w:i/>
        </w:rPr>
        <w:t xml:space="preserve"> </w:t>
      </w:r>
      <w:r w:rsidR="00D66080">
        <w:rPr>
          <w:i/>
        </w:rPr>
        <w:t xml:space="preserve"> </w:t>
      </w:r>
      <w:r w:rsidR="00CF5A84" w:rsidRPr="008C4CED">
        <w:rPr>
          <w:i/>
        </w:rPr>
        <w:t xml:space="preserve">  </w:t>
      </w:r>
      <w:r w:rsidR="002201CB" w:rsidRPr="008C4CED">
        <w:rPr>
          <w:i/>
        </w:rPr>
        <w:t>năm 202</w:t>
      </w:r>
      <w:r w:rsidR="00D66080">
        <w:rPr>
          <w:i/>
        </w:rPr>
        <w:t>3</w:t>
      </w:r>
    </w:p>
    <w:p w:rsidR="00BB0C8E" w:rsidRPr="00BB0C8E" w:rsidRDefault="00BB0C8E" w:rsidP="00BB0C8E">
      <w:pPr>
        <w:pStyle w:val="Heading3"/>
        <w:tabs>
          <w:tab w:val="left" w:pos="705"/>
          <w:tab w:val="center" w:pos="4535"/>
        </w:tabs>
        <w:spacing w:before="120" w:after="0" w:line="240" w:lineRule="auto"/>
        <w:rPr>
          <w:rFonts w:ascii="Times New Roman" w:hAnsi="Times New Roman" w:cs="Times New Roman"/>
          <w:b w:val="0"/>
          <w:sz w:val="28"/>
        </w:rPr>
      </w:pPr>
      <w:r>
        <w:rPr>
          <w:rFonts w:ascii="Times New Roman" w:hAnsi="Times New Roman" w:cs="Times New Roman"/>
          <w:sz w:val="28"/>
        </w:rPr>
        <w:tab/>
      </w:r>
      <w:r w:rsidRPr="00BB0C8E">
        <w:rPr>
          <w:rFonts w:ascii="Times New Roman" w:hAnsi="Times New Roman" w:cs="Times New Roman"/>
          <w:b w:val="0"/>
          <w:sz w:val="28"/>
        </w:rPr>
        <w:t>Dự thảo</w:t>
      </w:r>
      <w:r w:rsidRPr="00BB0C8E">
        <w:rPr>
          <w:rFonts w:ascii="Times New Roman" w:hAnsi="Times New Roman" w:cs="Times New Roman"/>
          <w:b w:val="0"/>
          <w:sz w:val="28"/>
        </w:rPr>
        <w:tab/>
      </w:r>
    </w:p>
    <w:p w:rsidR="002201CB" w:rsidRPr="008C4CED" w:rsidRDefault="002201CB" w:rsidP="00BB0C8E">
      <w:pPr>
        <w:pStyle w:val="Heading3"/>
        <w:tabs>
          <w:tab w:val="left" w:pos="705"/>
          <w:tab w:val="center" w:pos="4535"/>
        </w:tabs>
        <w:spacing w:before="120" w:after="0" w:line="240" w:lineRule="auto"/>
        <w:jc w:val="center"/>
        <w:rPr>
          <w:rFonts w:ascii="Times New Roman" w:hAnsi="Times New Roman" w:cs="Times New Roman"/>
          <w:sz w:val="28"/>
        </w:rPr>
      </w:pPr>
      <w:r w:rsidRPr="008C4CED">
        <w:rPr>
          <w:rFonts w:ascii="Times New Roman" w:hAnsi="Times New Roman" w:cs="Times New Roman"/>
          <w:sz w:val="28"/>
        </w:rPr>
        <w:t>NGHỊ QUYẾT</w:t>
      </w:r>
    </w:p>
    <w:p w:rsidR="00BB0C8E" w:rsidRPr="00406A4E" w:rsidRDefault="006D0646" w:rsidP="00BB0C8E">
      <w:pPr>
        <w:pStyle w:val="BodyText2"/>
        <w:spacing w:after="0" w:line="240" w:lineRule="auto"/>
        <w:jc w:val="center"/>
        <w:rPr>
          <w:b/>
        </w:rPr>
      </w:pPr>
      <w:r w:rsidRPr="00406A4E">
        <w:rPr>
          <w:b/>
          <w:bCs/>
        </w:rPr>
        <w:t xml:space="preserve">Về </w:t>
      </w:r>
      <w:r w:rsidR="00BB0C8E" w:rsidRPr="00406A4E">
        <w:rPr>
          <w:b/>
        </w:rPr>
        <w:t xml:space="preserve">điều chỉnh, bổ sung Kế hoạch đầu tư công </w:t>
      </w:r>
    </w:p>
    <w:p w:rsidR="002201CB" w:rsidRPr="00406A4E" w:rsidRDefault="00BB0C8E" w:rsidP="00BB0C8E">
      <w:pPr>
        <w:pStyle w:val="BodyText"/>
        <w:jc w:val="center"/>
        <w:rPr>
          <w:rFonts w:ascii="Times New Roman" w:hAnsi="Times New Roman"/>
          <w:b/>
          <w:bCs/>
          <w:szCs w:val="28"/>
        </w:rPr>
      </w:pPr>
      <w:r w:rsidRPr="00406A4E">
        <w:rPr>
          <w:rFonts w:ascii="Times New Roman" w:hAnsi="Times New Roman"/>
          <w:b/>
        </w:rPr>
        <w:t>trung hạn thành phố giai đoạn 2021-2025</w:t>
      </w:r>
    </w:p>
    <w:p w:rsidR="002201CB" w:rsidRPr="008C4CED" w:rsidRDefault="002201CB" w:rsidP="002201CB">
      <w:pPr>
        <w:pStyle w:val="BodyText"/>
        <w:rPr>
          <w:rFonts w:ascii="Times New Roman" w:hAnsi="Times New Roman"/>
          <w:szCs w:val="28"/>
        </w:rPr>
      </w:pPr>
      <w:r w:rsidRPr="008C4CED">
        <w:rPr>
          <w:rFonts w:ascii="Times New Roman" w:hAnsi="Times New Roman"/>
          <w:bCs/>
          <w:noProof/>
          <w:szCs w:val="28"/>
        </w:rPr>
        <mc:AlternateContent>
          <mc:Choice Requires="wps">
            <w:drawing>
              <wp:anchor distT="0" distB="0" distL="114300" distR="114300" simplePos="0" relativeHeight="251662336" behindDoc="0" locked="0" layoutInCell="1" allowOverlap="1" wp14:anchorId="2D57A1C9" wp14:editId="15E673D7">
                <wp:simplePos x="0" y="0"/>
                <wp:positionH relativeFrom="column">
                  <wp:posOffset>2343150</wp:posOffset>
                </wp:positionH>
                <wp:positionV relativeFrom="paragraph">
                  <wp:posOffset>17780</wp:posOffset>
                </wp:positionV>
                <wp:extent cx="1257300" cy="0"/>
                <wp:effectExtent l="13335" t="11430" r="5715" b="762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CB1682"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5pt,1.4pt" to="283.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5maHQIAADY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"/>
            </w:pict>
          </mc:Fallback>
        </mc:AlternateContent>
      </w:r>
    </w:p>
    <w:p w:rsidR="002201CB" w:rsidRPr="008C4CED" w:rsidRDefault="002201CB" w:rsidP="002201CB">
      <w:pPr>
        <w:pStyle w:val="Heading5"/>
        <w:spacing w:before="120"/>
        <w:jc w:val="center"/>
        <w:rPr>
          <w:rFonts w:ascii="Times New Roman" w:hAnsi="Times New Roman" w:cs="Times New Roman"/>
          <w:b/>
          <w:color w:val="auto"/>
        </w:rPr>
      </w:pPr>
      <w:r w:rsidRPr="008C4CED">
        <w:rPr>
          <w:rFonts w:ascii="Times New Roman" w:hAnsi="Times New Roman" w:cs="Times New Roman"/>
          <w:b/>
          <w:color w:val="auto"/>
        </w:rPr>
        <w:t>HỘI ĐỒNG NHÂN DÂN THÀNH PHỐ TAM KỲ</w:t>
      </w:r>
    </w:p>
    <w:p w:rsidR="002201CB" w:rsidRPr="008C4CED" w:rsidRDefault="002201CB" w:rsidP="002201CB">
      <w:pPr>
        <w:pStyle w:val="Heading5"/>
        <w:spacing w:after="120"/>
        <w:jc w:val="center"/>
        <w:rPr>
          <w:rFonts w:ascii="Times New Roman" w:hAnsi="Times New Roman" w:cs="Times New Roman"/>
          <w:b/>
          <w:color w:val="auto"/>
        </w:rPr>
      </w:pPr>
      <w:r w:rsidRPr="008C4CED">
        <w:rPr>
          <w:rFonts w:ascii="Times New Roman" w:hAnsi="Times New Roman" w:cs="Times New Roman"/>
          <w:b/>
          <w:noProof/>
          <w:color w:val="auto"/>
        </w:rPr>
        <mc:AlternateContent>
          <mc:Choice Requires="wps">
            <w:drawing>
              <wp:anchor distT="0" distB="0" distL="114300" distR="114300" simplePos="0" relativeHeight="251661312" behindDoc="0" locked="0" layoutInCell="0" allowOverlap="1" wp14:anchorId="710AD8A5" wp14:editId="48262D59">
                <wp:simplePos x="0" y="0"/>
                <wp:positionH relativeFrom="column">
                  <wp:posOffset>2122805</wp:posOffset>
                </wp:positionH>
                <wp:positionV relativeFrom="paragraph">
                  <wp:posOffset>188595</wp:posOffset>
                </wp:positionV>
                <wp:extent cx="0" cy="0"/>
                <wp:effectExtent l="12065" t="10160" r="6985" b="889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9FDC9C"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15pt,14.85pt" to="167.1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" o:allowincell="f"/>
            </w:pict>
          </mc:Fallback>
        </mc:AlternateContent>
      </w:r>
      <w:r w:rsidRPr="008C4CED">
        <w:rPr>
          <w:rFonts w:ascii="Times New Roman" w:hAnsi="Times New Roman" w:cs="Times New Roman"/>
          <w:b/>
          <w:color w:val="auto"/>
        </w:rPr>
        <w:t xml:space="preserve">KHOÁ XII, KỲ HỌP </w:t>
      </w:r>
      <w:r w:rsidR="00D030D0" w:rsidRPr="008C4CED">
        <w:rPr>
          <w:rFonts w:ascii="Times New Roman" w:hAnsi="Times New Roman" w:cs="Times New Roman"/>
          <w:b/>
          <w:color w:val="auto"/>
        </w:rPr>
        <w:t>ĐỘT XUẤT</w:t>
      </w:r>
    </w:p>
    <w:p w:rsidR="002201CB" w:rsidRPr="008C4CED" w:rsidRDefault="002201CB" w:rsidP="002201CB">
      <w:pPr>
        <w:pStyle w:val="BodyTextIndent"/>
        <w:rPr>
          <w:rFonts w:cs="Times New Roman"/>
          <w:sz w:val="18"/>
          <w:szCs w:val="28"/>
        </w:rPr>
      </w:pPr>
    </w:p>
    <w:p w:rsidR="00406A4E" w:rsidRPr="00144915" w:rsidRDefault="002201CB" w:rsidP="00406A4E">
      <w:pPr>
        <w:spacing w:before="120" w:after="120"/>
        <w:ind w:firstLine="709"/>
        <w:jc w:val="both"/>
        <w:rPr>
          <w:i/>
        </w:rPr>
      </w:pPr>
      <w:r w:rsidRPr="008C4CED">
        <w:tab/>
      </w:r>
      <w:r w:rsidR="00406A4E" w:rsidRPr="00144915">
        <w:rPr>
          <w:i/>
        </w:rPr>
        <w:t>Căn cứ Luật Tổ chức chính quyền địa phương ngày 19/6/2015; Luật sửa đổi, bổ sung một số điều của Luật Tổ chức Chính phủ và Luật Tổ chức chính quyền địa phương ngày 22/11/2019;</w:t>
      </w:r>
    </w:p>
    <w:p w:rsidR="00406A4E" w:rsidRPr="00144915" w:rsidRDefault="00406A4E" w:rsidP="00406A4E">
      <w:pPr>
        <w:tabs>
          <w:tab w:val="left" w:pos="567"/>
          <w:tab w:val="left" w:pos="652"/>
          <w:tab w:val="left" w:pos="737"/>
          <w:tab w:val="left" w:pos="822"/>
          <w:tab w:val="left" w:pos="907"/>
        </w:tabs>
        <w:spacing w:before="120" w:after="120"/>
        <w:ind w:firstLine="709"/>
        <w:jc w:val="both"/>
        <w:rPr>
          <w:i/>
        </w:rPr>
      </w:pPr>
      <w:r w:rsidRPr="00144915">
        <w:rPr>
          <w:i/>
          <w:noProof/>
          <w:lang w:val="nl-NL"/>
        </w:rPr>
        <w:t xml:space="preserve">Căn cứ </w:t>
      </w:r>
      <w:r w:rsidRPr="00144915">
        <w:rPr>
          <w:i/>
        </w:rPr>
        <w:t xml:space="preserve">Luật Đầu tư công ngày 13/6/2019; </w:t>
      </w:r>
    </w:p>
    <w:p w:rsidR="00406A4E" w:rsidRPr="00144915" w:rsidRDefault="00406A4E" w:rsidP="00406A4E">
      <w:pPr>
        <w:tabs>
          <w:tab w:val="left" w:pos="567"/>
          <w:tab w:val="left" w:pos="652"/>
          <w:tab w:val="left" w:pos="737"/>
          <w:tab w:val="left" w:pos="822"/>
          <w:tab w:val="left" w:pos="907"/>
        </w:tabs>
        <w:spacing w:before="120" w:after="120"/>
        <w:ind w:firstLine="709"/>
        <w:jc w:val="both"/>
        <w:rPr>
          <w:i/>
        </w:rPr>
      </w:pPr>
      <w:r w:rsidRPr="00144915">
        <w:rPr>
          <w:i/>
        </w:rPr>
        <w:t>Căn cứ Nghị định số 40/2020/NĐ-CP ngày 08/4/2020 của Chính phủ Quy định chi tiết thi hành một số điều của Luật Đầu tư công;</w:t>
      </w:r>
    </w:p>
    <w:p w:rsidR="00406A4E" w:rsidRPr="00144915" w:rsidRDefault="00406A4E" w:rsidP="00406A4E">
      <w:pPr>
        <w:spacing w:before="120" w:after="120"/>
        <w:ind w:firstLine="709"/>
        <w:jc w:val="both"/>
        <w:rPr>
          <w:i/>
        </w:rPr>
      </w:pPr>
      <w:r w:rsidRPr="00144915">
        <w:rPr>
          <w:i/>
        </w:rPr>
        <w:t>Căn cứ Nghị quyết số 265/NQ-HĐND ngày 04/10/2021 của HĐND của HĐND thành phố về Kế hoạch đầu tư công trung hạn 05 năm 2021-2025; Nghị quyết 197/NQ-HĐND ngày 27/7/2022 của HĐND thành phố về điều chỉnh Kế hoạch, bổ sung dự án đầu tư công trung hạn 05 năm 2021-2025; Nghị quyết 337/NQ-HĐND ngày 22/11/2022 của HĐND thành phố về việc bổ sung dự án và điều chỉnh, bổ sung Kế hoạch đầu tư công trung hạn 05 năm 2021-2025</w:t>
      </w:r>
      <w:r w:rsidRPr="00144915">
        <w:t xml:space="preserve">; </w:t>
      </w:r>
      <w:r w:rsidRPr="00144915">
        <w:rPr>
          <w:i/>
        </w:rPr>
        <w:t>Nghị quyết 102/NQ-HĐND ngày 17/5/2023 của HĐND thành phố về</w:t>
      </w:r>
      <w:r w:rsidRPr="00144915">
        <w:rPr>
          <w:rStyle w:val="fontstyle01"/>
          <w:i/>
          <w:color w:val="auto"/>
        </w:rPr>
        <w:t xml:space="preserve"> bổ sung danh mục dự án đầu tư công trung hạn 2021-2025; </w:t>
      </w:r>
    </w:p>
    <w:p w:rsidR="002201CB" w:rsidRPr="008C4CED" w:rsidRDefault="00406A4E" w:rsidP="00406A4E">
      <w:pPr>
        <w:pStyle w:val="BodyText2"/>
        <w:spacing w:after="0" w:line="240" w:lineRule="auto"/>
        <w:jc w:val="both"/>
        <w:rPr>
          <w:i/>
        </w:rPr>
      </w:pPr>
      <w:r>
        <w:rPr>
          <w:i/>
        </w:rPr>
        <w:tab/>
      </w:r>
      <w:r w:rsidR="002201CB" w:rsidRPr="008C4CED">
        <w:rPr>
          <w:i/>
        </w:rPr>
        <w:t xml:space="preserve">Xét </w:t>
      </w:r>
      <w:r>
        <w:rPr>
          <w:i/>
        </w:rPr>
        <w:t>đề nghị của UBND thành phố tại</w:t>
      </w:r>
      <w:r w:rsidR="001F4AE4" w:rsidRPr="008C4CED">
        <w:rPr>
          <w:i/>
        </w:rPr>
        <w:t xml:space="preserve"> </w:t>
      </w:r>
      <w:r w:rsidR="002201CB" w:rsidRPr="008C4CED">
        <w:rPr>
          <w:i/>
        </w:rPr>
        <w:t xml:space="preserve">Tờ trình số </w:t>
      </w:r>
      <w:r>
        <w:rPr>
          <w:i/>
        </w:rPr>
        <w:t>222</w:t>
      </w:r>
      <w:r w:rsidR="001F4AE4" w:rsidRPr="008C4CED">
        <w:rPr>
          <w:i/>
        </w:rPr>
        <w:t>/TTr-UBND</w:t>
      </w:r>
      <w:r w:rsidR="002D304B" w:rsidRPr="008C4CED">
        <w:rPr>
          <w:i/>
        </w:rPr>
        <w:t>,</w:t>
      </w:r>
      <w:r w:rsidR="002201CB" w:rsidRPr="008C4CED">
        <w:rPr>
          <w:i/>
        </w:rPr>
        <w:t xml:space="preserve"> ngày </w:t>
      </w:r>
      <w:r>
        <w:rPr>
          <w:i/>
        </w:rPr>
        <w:t>08/9</w:t>
      </w:r>
      <w:r w:rsidR="000B04A1" w:rsidRPr="008C4CED">
        <w:rPr>
          <w:i/>
        </w:rPr>
        <w:t>/</w:t>
      </w:r>
      <w:r w:rsidR="002201CB" w:rsidRPr="008C4CED">
        <w:rPr>
          <w:i/>
        </w:rPr>
        <w:t>202</w:t>
      </w:r>
      <w:r w:rsidR="00387F60">
        <w:rPr>
          <w:i/>
        </w:rPr>
        <w:t>3</w:t>
      </w:r>
      <w:r w:rsidR="00725128" w:rsidRPr="008C4CED">
        <w:rPr>
          <w:i/>
        </w:rPr>
        <w:t xml:space="preserve"> của Ủy ban nhân dân thành phố</w:t>
      </w:r>
      <w:r>
        <w:rPr>
          <w:i/>
        </w:rPr>
        <w:t xml:space="preserve"> vê việc </w:t>
      </w:r>
      <w:r w:rsidRPr="00406A4E">
        <w:rPr>
          <w:i/>
        </w:rPr>
        <w:t>điều chỉnh, bổ sung Kế hoạch đầu tư công trung hạn thành phố giai đoạn 2021-2025</w:t>
      </w:r>
      <w:r w:rsidR="00725128" w:rsidRPr="008C4CED">
        <w:rPr>
          <w:i/>
        </w:rPr>
        <w:t>;</w:t>
      </w:r>
      <w:r w:rsidR="002201CB" w:rsidRPr="008C4CED">
        <w:rPr>
          <w:i/>
        </w:rPr>
        <w:t xml:space="preserve"> Báo cáo thẩm tra của </w:t>
      </w:r>
      <w:r w:rsidR="00CF5A84" w:rsidRPr="008C4CED">
        <w:rPr>
          <w:i/>
        </w:rPr>
        <w:t xml:space="preserve">các </w:t>
      </w:r>
      <w:r w:rsidR="002201CB" w:rsidRPr="008C4CED">
        <w:rPr>
          <w:i/>
        </w:rPr>
        <w:t>Ban Hội đồng nhân dân thành phố và ý kiến thảo luận của đại biểu Hội đồn</w:t>
      </w:r>
      <w:r w:rsidR="00725128" w:rsidRPr="008C4CED">
        <w:rPr>
          <w:i/>
        </w:rPr>
        <w:t>g nhân dân thành phố tại kỳ họp.</w:t>
      </w:r>
    </w:p>
    <w:p w:rsidR="002201CB" w:rsidRPr="008C4CED" w:rsidRDefault="002201CB" w:rsidP="0005279C">
      <w:pPr>
        <w:pStyle w:val="BodyTextIndent2"/>
        <w:tabs>
          <w:tab w:val="left" w:pos="567"/>
          <w:tab w:val="left" w:pos="680"/>
          <w:tab w:val="left" w:pos="794"/>
        </w:tabs>
        <w:spacing w:after="120"/>
        <w:ind w:firstLine="0"/>
        <w:jc w:val="center"/>
        <w:rPr>
          <w:rFonts w:ascii="Times New Roman" w:hAnsi="Times New Roman"/>
          <w:b/>
          <w:sz w:val="28"/>
          <w:szCs w:val="28"/>
        </w:rPr>
      </w:pPr>
      <w:r w:rsidRPr="008C4CED">
        <w:rPr>
          <w:rFonts w:ascii="Times New Roman" w:hAnsi="Times New Roman"/>
          <w:b/>
          <w:sz w:val="28"/>
          <w:szCs w:val="28"/>
        </w:rPr>
        <w:t>QUYẾT NGHỊ:</w:t>
      </w:r>
    </w:p>
    <w:p w:rsidR="002201CB" w:rsidRDefault="002201CB" w:rsidP="0005279C">
      <w:pPr>
        <w:pStyle w:val="BodyTextIndent2"/>
        <w:tabs>
          <w:tab w:val="left" w:pos="567"/>
          <w:tab w:val="left" w:pos="680"/>
          <w:tab w:val="left" w:pos="794"/>
        </w:tabs>
        <w:spacing w:after="120"/>
        <w:ind w:firstLine="0"/>
        <w:rPr>
          <w:sz w:val="28"/>
          <w:szCs w:val="28"/>
        </w:rPr>
      </w:pPr>
      <w:r w:rsidRPr="008C4CED">
        <w:rPr>
          <w:rFonts w:ascii="Times New Roman" w:hAnsi="Times New Roman"/>
          <w:b/>
          <w:spacing w:val="-2"/>
          <w:sz w:val="28"/>
          <w:szCs w:val="28"/>
        </w:rPr>
        <w:tab/>
      </w:r>
      <w:r w:rsidR="00B632C7" w:rsidRPr="008C4CED">
        <w:rPr>
          <w:rFonts w:ascii="Times New Roman" w:hAnsi="Times New Roman"/>
          <w:b/>
          <w:spacing w:val="-2"/>
          <w:sz w:val="28"/>
          <w:szCs w:val="28"/>
        </w:rPr>
        <w:tab/>
      </w:r>
      <w:r w:rsidRPr="008C4CED">
        <w:rPr>
          <w:rFonts w:ascii="Times New Roman" w:hAnsi="Times New Roman"/>
          <w:b/>
          <w:spacing w:val="-2"/>
          <w:sz w:val="28"/>
          <w:szCs w:val="28"/>
        </w:rPr>
        <w:t>Điều 1</w:t>
      </w:r>
      <w:r w:rsidRPr="008C4CED">
        <w:rPr>
          <w:rFonts w:ascii="Times New Roman" w:hAnsi="Times New Roman"/>
          <w:spacing w:val="-2"/>
          <w:sz w:val="28"/>
          <w:szCs w:val="28"/>
        </w:rPr>
        <w:t xml:space="preserve">. </w:t>
      </w:r>
      <w:r w:rsidR="00406A4E">
        <w:rPr>
          <w:rFonts w:ascii="Times New Roman" w:hAnsi="Times New Roman"/>
          <w:spacing w:val="-2"/>
          <w:sz w:val="28"/>
          <w:szCs w:val="28"/>
        </w:rPr>
        <w:t xml:space="preserve">Thống nhất điều chỉnh, bổ sung </w:t>
      </w:r>
      <w:r w:rsidR="00406A4E" w:rsidRPr="00406A4E">
        <w:t>Kế hoạch đầu tư công trung hạn thành phố giai đoạn 2021-2025</w:t>
      </w:r>
      <w:r w:rsidR="00406A4E">
        <w:rPr>
          <w:i/>
        </w:rPr>
        <w:t xml:space="preserve"> </w:t>
      </w:r>
      <w:r w:rsidR="00406A4E">
        <w:rPr>
          <w:sz w:val="28"/>
          <w:szCs w:val="28"/>
        </w:rPr>
        <w:t xml:space="preserve">với nội dung như sau: </w:t>
      </w:r>
    </w:p>
    <w:p w:rsidR="00DB0CEA" w:rsidRDefault="00C94B4D" w:rsidP="00DB0CEA">
      <w:pPr>
        <w:pStyle w:val="BodyText"/>
        <w:tabs>
          <w:tab w:val="left" w:pos="567"/>
          <w:tab w:val="left" w:pos="680"/>
          <w:tab w:val="left" w:pos="794"/>
        </w:tabs>
        <w:spacing w:after="120"/>
        <w:ind w:firstLine="709"/>
        <w:rPr>
          <w:rFonts w:ascii="Times New Roman" w:hAnsi="Times New Roman"/>
          <w:szCs w:val="28"/>
        </w:rPr>
      </w:pPr>
      <w:r w:rsidRPr="00C94B4D">
        <w:rPr>
          <w:rFonts w:ascii="Times New Roman" w:hAnsi="Times New Roman"/>
          <w:szCs w:val="28"/>
        </w:rPr>
        <w:t xml:space="preserve">1. </w:t>
      </w:r>
      <w:r w:rsidR="00C066DF">
        <w:rPr>
          <w:rFonts w:ascii="Times New Roman" w:hAnsi="Times New Roman"/>
          <w:szCs w:val="28"/>
        </w:rPr>
        <w:t>Đ</w:t>
      </w:r>
      <w:r w:rsidR="00DB0CEA">
        <w:rPr>
          <w:rFonts w:ascii="Times New Roman" w:hAnsi="Times New Roman"/>
          <w:szCs w:val="28"/>
        </w:rPr>
        <w:t xml:space="preserve">iều chỉnh giảm </w:t>
      </w:r>
      <w:r w:rsidR="00C066DF">
        <w:rPr>
          <w:rFonts w:ascii="Times New Roman" w:hAnsi="Times New Roman"/>
          <w:szCs w:val="28"/>
        </w:rPr>
        <w:t xml:space="preserve">nguồn vốn đầu tư công trung hạn giai đoạn 2021-2025 </w:t>
      </w:r>
      <w:r w:rsidR="00DB0CEA">
        <w:rPr>
          <w:rFonts w:ascii="Times New Roman" w:hAnsi="Times New Roman"/>
          <w:szCs w:val="28"/>
        </w:rPr>
        <w:t>đã được HĐND thành phố thông qua (</w:t>
      </w:r>
      <w:r w:rsidR="00DB0CEA" w:rsidRPr="00310D03">
        <w:rPr>
          <w:rFonts w:ascii="Times New Roman" w:hAnsi="Times New Roman"/>
          <w:szCs w:val="28"/>
        </w:rPr>
        <w:t>Nghị quyết số 265/NQ-HĐND ngày 04/10/2021, Nghị quyết 197/NQ-HĐND ngày 27/7/2022, Nghị quyết 337/NQ-HĐND ngày 22/11/2022, Nghị quyết 102/NQ-HĐND ngày 17/5/2023</w:t>
      </w:r>
      <w:r w:rsidR="00DB0CEA">
        <w:rPr>
          <w:rFonts w:ascii="Times New Roman" w:hAnsi="Times New Roman"/>
          <w:i/>
          <w:szCs w:val="28"/>
        </w:rPr>
        <w:t>)</w:t>
      </w:r>
      <w:r w:rsidR="00C066DF">
        <w:rPr>
          <w:rFonts w:ascii="Times New Roman" w:hAnsi="Times New Roman"/>
          <w:i/>
          <w:szCs w:val="28"/>
        </w:rPr>
        <w:t xml:space="preserve">: </w:t>
      </w:r>
      <w:r w:rsidR="00C066DF" w:rsidRPr="00DB0CEA">
        <w:rPr>
          <w:rFonts w:ascii="Times New Roman" w:hAnsi="Times New Roman"/>
          <w:szCs w:val="28"/>
        </w:rPr>
        <w:t>860,499 tỷ đồng</w:t>
      </w:r>
      <w:r w:rsidR="00310D03">
        <w:rPr>
          <w:rFonts w:ascii="Times New Roman" w:hAnsi="Times New Roman"/>
          <w:szCs w:val="28"/>
        </w:rPr>
        <w:t xml:space="preserve">. Tổng </w:t>
      </w:r>
      <w:r w:rsidR="007F0045">
        <w:rPr>
          <w:rFonts w:ascii="Times New Roman" w:hAnsi="Times New Roman"/>
          <w:szCs w:val="28"/>
        </w:rPr>
        <w:t>nguồn</w:t>
      </w:r>
      <w:r w:rsidR="00310D03">
        <w:rPr>
          <w:rFonts w:ascii="Times New Roman" w:hAnsi="Times New Roman"/>
          <w:szCs w:val="28"/>
        </w:rPr>
        <w:t xml:space="preserve"> vốn sau điều chỉnh, bổ sung: </w:t>
      </w:r>
      <w:r w:rsidR="00310D03" w:rsidRPr="00310D03">
        <w:rPr>
          <w:rFonts w:ascii="Times New Roman" w:hAnsi="Times New Roman"/>
          <w:szCs w:val="28"/>
        </w:rPr>
        <w:t>3.192,206</w:t>
      </w:r>
      <w:r w:rsidR="00310D03" w:rsidRPr="00144915">
        <w:rPr>
          <w:rFonts w:ascii="Times New Roman" w:hAnsi="Times New Roman"/>
          <w:szCs w:val="28"/>
        </w:rPr>
        <w:t xml:space="preserve"> tỷ đồng</w:t>
      </w:r>
      <w:r w:rsidR="00310D03">
        <w:rPr>
          <w:rFonts w:ascii="Times New Roman" w:hAnsi="Times New Roman"/>
          <w:szCs w:val="28"/>
        </w:rPr>
        <w:t>, gồm:</w:t>
      </w:r>
    </w:p>
    <w:p w:rsidR="00310D03" w:rsidRDefault="00310D03" w:rsidP="00DB0CEA">
      <w:pPr>
        <w:pStyle w:val="BodyText"/>
        <w:tabs>
          <w:tab w:val="left" w:pos="567"/>
          <w:tab w:val="left" w:pos="680"/>
          <w:tab w:val="left" w:pos="794"/>
        </w:tabs>
        <w:spacing w:after="120"/>
        <w:ind w:firstLine="709"/>
        <w:rPr>
          <w:rFonts w:ascii="Times New Roman" w:hAnsi="Times New Roman"/>
          <w:szCs w:val="28"/>
        </w:rPr>
      </w:pPr>
      <w:r>
        <w:rPr>
          <w:rFonts w:ascii="Times New Roman" w:hAnsi="Times New Roman"/>
          <w:szCs w:val="28"/>
        </w:rPr>
        <w:t>- Nguồn XDCB chuyển nguồn: 236,0 tỷ đồng</w:t>
      </w:r>
    </w:p>
    <w:p w:rsidR="00310D03" w:rsidRDefault="00310D03" w:rsidP="00DB0CEA">
      <w:pPr>
        <w:pStyle w:val="BodyText"/>
        <w:tabs>
          <w:tab w:val="left" w:pos="567"/>
          <w:tab w:val="left" w:pos="680"/>
          <w:tab w:val="left" w:pos="794"/>
        </w:tabs>
        <w:spacing w:after="120"/>
        <w:ind w:firstLine="709"/>
        <w:rPr>
          <w:rFonts w:ascii="Times New Roman" w:hAnsi="Times New Roman"/>
          <w:szCs w:val="28"/>
        </w:rPr>
      </w:pPr>
      <w:r>
        <w:rPr>
          <w:rFonts w:ascii="Times New Roman" w:hAnsi="Times New Roman"/>
          <w:szCs w:val="28"/>
        </w:rPr>
        <w:lastRenderedPageBreak/>
        <w:t>- Ngân sách tập trung: 83,838 tỷ đồng</w:t>
      </w:r>
    </w:p>
    <w:p w:rsidR="00310D03" w:rsidRDefault="00310D03" w:rsidP="00DB0CEA">
      <w:pPr>
        <w:pStyle w:val="BodyText"/>
        <w:tabs>
          <w:tab w:val="left" w:pos="567"/>
          <w:tab w:val="left" w:pos="680"/>
          <w:tab w:val="left" w:pos="794"/>
        </w:tabs>
        <w:spacing w:after="120"/>
        <w:ind w:firstLine="709"/>
        <w:rPr>
          <w:rFonts w:ascii="Times New Roman" w:hAnsi="Times New Roman"/>
          <w:szCs w:val="28"/>
        </w:rPr>
      </w:pPr>
      <w:r>
        <w:rPr>
          <w:rFonts w:ascii="Times New Roman" w:hAnsi="Times New Roman"/>
          <w:szCs w:val="28"/>
        </w:rPr>
        <w:t>- Nguồn thu tiền sử dụng đất: 1.198,416 tỷ đồng</w:t>
      </w:r>
    </w:p>
    <w:p w:rsidR="00310D03" w:rsidRDefault="00310D03" w:rsidP="00DB0CEA">
      <w:pPr>
        <w:pStyle w:val="BodyText"/>
        <w:tabs>
          <w:tab w:val="left" w:pos="567"/>
          <w:tab w:val="left" w:pos="680"/>
          <w:tab w:val="left" w:pos="794"/>
        </w:tabs>
        <w:spacing w:after="120"/>
        <w:ind w:firstLine="709"/>
        <w:rPr>
          <w:rFonts w:ascii="Times New Roman" w:hAnsi="Times New Roman"/>
          <w:szCs w:val="28"/>
        </w:rPr>
      </w:pPr>
      <w:r>
        <w:rPr>
          <w:rFonts w:ascii="Times New Roman" w:hAnsi="Times New Roman"/>
          <w:szCs w:val="28"/>
        </w:rPr>
        <w:t>- Nguôn trung ương và tỉnh</w:t>
      </w:r>
      <w:r w:rsidR="00C066DF">
        <w:rPr>
          <w:rFonts w:ascii="Times New Roman" w:hAnsi="Times New Roman"/>
          <w:szCs w:val="28"/>
        </w:rPr>
        <w:t xml:space="preserve"> hỗ trợ: 473,952 tỷ đồng</w:t>
      </w:r>
    </w:p>
    <w:p w:rsidR="00C066DF" w:rsidRDefault="00C066DF" w:rsidP="00DB0CEA">
      <w:pPr>
        <w:pStyle w:val="BodyText"/>
        <w:tabs>
          <w:tab w:val="left" w:pos="567"/>
          <w:tab w:val="left" w:pos="680"/>
          <w:tab w:val="left" w:pos="794"/>
        </w:tabs>
        <w:spacing w:after="120"/>
        <w:ind w:firstLine="709"/>
        <w:rPr>
          <w:rFonts w:ascii="Times New Roman" w:hAnsi="Times New Roman"/>
          <w:szCs w:val="28"/>
        </w:rPr>
      </w:pPr>
      <w:r>
        <w:rPr>
          <w:rFonts w:ascii="Times New Roman" w:hAnsi="Times New Roman"/>
          <w:szCs w:val="28"/>
        </w:rPr>
        <w:t>- Nguồn vốn khác (vượt thu, bán nhà SHNN, đất, tài sản gắn liền với đất theo phương án sắp xếp, xử lý tài sản công,…): 200,0 tỷ đồng</w:t>
      </w:r>
    </w:p>
    <w:p w:rsidR="00310D03" w:rsidRPr="00C066DF" w:rsidRDefault="00C066DF" w:rsidP="00DB0CEA">
      <w:pPr>
        <w:pStyle w:val="BodyText"/>
        <w:tabs>
          <w:tab w:val="left" w:pos="567"/>
          <w:tab w:val="left" w:pos="680"/>
          <w:tab w:val="left" w:pos="794"/>
        </w:tabs>
        <w:spacing w:after="120"/>
        <w:ind w:firstLine="709"/>
        <w:rPr>
          <w:rFonts w:ascii="Times New Roman" w:hAnsi="Times New Roman"/>
          <w:i/>
          <w:szCs w:val="28"/>
        </w:rPr>
      </w:pPr>
      <w:r w:rsidRPr="00C066DF">
        <w:rPr>
          <w:rFonts w:ascii="Times New Roman" w:hAnsi="Times New Roman"/>
          <w:i/>
          <w:szCs w:val="28"/>
        </w:rPr>
        <w:t>Chi tiết t</w:t>
      </w:r>
      <w:r w:rsidR="00A17301">
        <w:rPr>
          <w:rFonts w:ascii="Times New Roman" w:hAnsi="Times New Roman"/>
          <w:i/>
          <w:szCs w:val="28"/>
        </w:rPr>
        <w:t>ại</w:t>
      </w:r>
      <w:r w:rsidRPr="00C066DF">
        <w:rPr>
          <w:rFonts w:ascii="Times New Roman" w:hAnsi="Times New Roman"/>
          <w:i/>
          <w:szCs w:val="28"/>
        </w:rPr>
        <w:t xml:space="preserve"> Phụ lục 01 đính kèm</w:t>
      </w:r>
    </w:p>
    <w:p w:rsidR="00C066DF" w:rsidRDefault="00C066DF" w:rsidP="00DB0CEA">
      <w:pPr>
        <w:pStyle w:val="BodyText"/>
        <w:tabs>
          <w:tab w:val="left" w:pos="567"/>
          <w:tab w:val="left" w:pos="680"/>
          <w:tab w:val="left" w:pos="794"/>
        </w:tabs>
        <w:spacing w:after="120"/>
        <w:ind w:firstLine="709"/>
        <w:rPr>
          <w:rFonts w:ascii="Times New Roman" w:hAnsi="Times New Roman"/>
          <w:szCs w:val="28"/>
        </w:rPr>
      </w:pPr>
      <w:r>
        <w:rPr>
          <w:rFonts w:ascii="Times New Roman" w:hAnsi="Times New Roman"/>
          <w:szCs w:val="28"/>
        </w:rPr>
        <w:t xml:space="preserve">2. Điều chỉnh, bổ sung kế hoạch </w:t>
      </w:r>
      <w:r w:rsidR="007F0045">
        <w:rPr>
          <w:rFonts w:ascii="Times New Roman" w:hAnsi="Times New Roman"/>
          <w:szCs w:val="28"/>
        </w:rPr>
        <w:t xml:space="preserve">vốn đầu tư công trung hạn giai đoạn 2021-2025 đã phân bổ tại các Nghị quyết: </w:t>
      </w:r>
      <w:r w:rsidR="007F0045" w:rsidRPr="00310D03">
        <w:rPr>
          <w:rFonts w:ascii="Times New Roman" w:hAnsi="Times New Roman"/>
          <w:szCs w:val="28"/>
        </w:rPr>
        <w:t>265/NQ-HĐND ngày 04/10/2021</w:t>
      </w:r>
      <w:r w:rsidR="007F0045">
        <w:rPr>
          <w:rFonts w:ascii="Times New Roman" w:hAnsi="Times New Roman"/>
          <w:szCs w:val="28"/>
        </w:rPr>
        <w:t xml:space="preserve">, </w:t>
      </w:r>
      <w:r w:rsidR="007F0045" w:rsidRPr="00310D03">
        <w:rPr>
          <w:rFonts w:ascii="Times New Roman" w:hAnsi="Times New Roman"/>
          <w:szCs w:val="28"/>
        </w:rPr>
        <w:t>197/NQ-HĐND ngày 27/7/2022, 337/NQ-HĐND ngày 22/11/2022, 102/NQ-HĐND ngày 17/5/2023</w:t>
      </w:r>
      <w:r w:rsidR="007F0045">
        <w:rPr>
          <w:rFonts w:ascii="Times New Roman" w:hAnsi="Times New Roman"/>
          <w:szCs w:val="28"/>
        </w:rPr>
        <w:t xml:space="preserve"> cho các chương trình nghị quyết, dự án, cụ thể:</w:t>
      </w:r>
    </w:p>
    <w:p w:rsidR="00C94B4D" w:rsidRDefault="007F0045" w:rsidP="00C94B4D">
      <w:pPr>
        <w:pStyle w:val="BodyText"/>
        <w:tabs>
          <w:tab w:val="left" w:pos="567"/>
          <w:tab w:val="left" w:pos="680"/>
          <w:tab w:val="left" w:pos="794"/>
        </w:tabs>
        <w:spacing w:after="120"/>
        <w:ind w:firstLine="709"/>
        <w:rPr>
          <w:rFonts w:ascii="Times New Roman" w:hAnsi="Times New Roman"/>
          <w:szCs w:val="28"/>
        </w:rPr>
      </w:pPr>
      <w:r>
        <w:rPr>
          <w:rFonts w:ascii="Times New Roman" w:hAnsi="Times New Roman"/>
          <w:szCs w:val="28"/>
        </w:rPr>
        <w:t xml:space="preserve">a. </w:t>
      </w:r>
      <w:r w:rsidR="00FC017C">
        <w:rPr>
          <w:rFonts w:ascii="Times New Roman" w:hAnsi="Times New Roman"/>
          <w:szCs w:val="28"/>
        </w:rPr>
        <w:t>Đ</w:t>
      </w:r>
      <w:r w:rsidR="00C94B4D" w:rsidRPr="00C94B4D">
        <w:rPr>
          <w:rFonts w:ascii="Times New Roman" w:hAnsi="Times New Roman"/>
          <w:szCs w:val="28"/>
        </w:rPr>
        <w:t>iều chỉnh</w:t>
      </w:r>
      <w:r w:rsidR="00C94B4D">
        <w:rPr>
          <w:rFonts w:ascii="Times New Roman" w:hAnsi="Times New Roman"/>
          <w:szCs w:val="28"/>
        </w:rPr>
        <w:t>:</w:t>
      </w:r>
    </w:p>
    <w:p w:rsidR="00C94B4D" w:rsidRDefault="007F0045" w:rsidP="00C94B4D">
      <w:pPr>
        <w:pStyle w:val="BodyText"/>
        <w:tabs>
          <w:tab w:val="left" w:pos="567"/>
          <w:tab w:val="left" w:pos="680"/>
          <w:tab w:val="left" w:pos="794"/>
        </w:tabs>
        <w:spacing w:after="120"/>
        <w:ind w:firstLine="709"/>
        <w:rPr>
          <w:rFonts w:ascii="Times New Roman" w:hAnsi="Times New Roman"/>
          <w:szCs w:val="28"/>
        </w:rPr>
      </w:pPr>
      <w:r>
        <w:rPr>
          <w:rFonts w:ascii="Times New Roman" w:hAnsi="Times New Roman"/>
          <w:szCs w:val="28"/>
        </w:rPr>
        <w:t>- C</w:t>
      </w:r>
      <w:r w:rsidRPr="00144915">
        <w:rPr>
          <w:rFonts w:ascii="Times New Roman" w:hAnsi="Times New Roman"/>
          <w:szCs w:val="28"/>
        </w:rPr>
        <w:t xml:space="preserve">ắt giảm, chuyển </w:t>
      </w:r>
      <w:r w:rsidR="0000070F">
        <w:rPr>
          <w:rFonts w:ascii="Times New Roman" w:hAnsi="Times New Roman"/>
          <w:szCs w:val="28"/>
        </w:rPr>
        <w:t xml:space="preserve">sang </w:t>
      </w:r>
      <w:r w:rsidR="0000070F" w:rsidRPr="00144915">
        <w:rPr>
          <w:rFonts w:ascii="Times New Roman" w:hAnsi="Times New Roman"/>
          <w:szCs w:val="28"/>
        </w:rPr>
        <w:t>đầ</w:t>
      </w:r>
      <w:r w:rsidR="0000070F">
        <w:rPr>
          <w:rFonts w:ascii="Times New Roman" w:hAnsi="Times New Roman"/>
          <w:szCs w:val="28"/>
        </w:rPr>
        <w:t xml:space="preserve">u tư ở giai đoạn sau 2025 đối với </w:t>
      </w:r>
      <w:r w:rsidRPr="00144915">
        <w:rPr>
          <w:rFonts w:ascii="Times New Roman" w:hAnsi="Times New Roman"/>
          <w:szCs w:val="28"/>
        </w:rPr>
        <w:t>64 danh mục</w:t>
      </w:r>
      <w:r>
        <w:rPr>
          <w:rFonts w:ascii="Times New Roman" w:hAnsi="Times New Roman"/>
          <w:szCs w:val="28"/>
        </w:rPr>
        <w:t xml:space="preserve">, </w:t>
      </w:r>
      <w:r w:rsidR="00086057">
        <w:rPr>
          <w:rFonts w:ascii="Times New Roman" w:hAnsi="Times New Roman"/>
          <w:szCs w:val="28"/>
        </w:rPr>
        <w:t xml:space="preserve">tương ứng </w:t>
      </w:r>
      <w:r>
        <w:rPr>
          <w:rFonts w:ascii="Times New Roman" w:hAnsi="Times New Roman"/>
          <w:szCs w:val="28"/>
        </w:rPr>
        <w:t xml:space="preserve">giảm </w:t>
      </w:r>
      <w:r w:rsidR="00E06D09">
        <w:rPr>
          <w:rFonts w:ascii="Times New Roman" w:hAnsi="Times New Roman"/>
          <w:szCs w:val="28"/>
        </w:rPr>
        <w:t>kế hoạch</w:t>
      </w:r>
      <w:r w:rsidR="00E06D09" w:rsidRPr="00144915">
        <w:rPr>
          <w:rFonts w:ascii="Times New Roman" w:hAnsi="Times New Roman"/>
          <w:szCs w:val="28"/>
        </w:rPr>
        <w:t xml:space="preserve"> </w:t>
      </w:r>
      <w:r w:rsidR="00FC017C" w:rsidRPr="00144915">
        <w:rPr>
          <w:rFonts w:ascii="Times New Roman" w:hAnsi="Times New Roman"/>
          <w:szCs w:val="28"/>
        </w:rPr>
        <w:t>474,186</w:t>
      </w:r>
      <w:r w:rsidR="00FC017C" w:rsidRPr="00144915">
        <w:rPr>
          <w:rFonts w:ascii="Times New Roman" w:hAnsi="Times New Roman"/>
          <w:b/>
          <w:szCs w:val="28"/>
        </w:rPr>
        <w:t xml:space="preserve"> </w:t>
      </w:r>
      <w:r w:rsidR="00FC017C" w:rsidRPr="00144915">
        <w:rPr>
          <w:rFonts w:ascii="Times New Roman" w:hAnsi="Times New Roman"/>
          <w:szCs w:val="28"/>
        </w:rPr>
        <w:t>tỷ đồng</w:t>
      </w:r>
      <w:r w:rsidR="0000070F">
        <w:rPr>
          <w:rFonts w:ascii="Times New Roman" w:hAnsi="Times New Roman"/>
          <w:szCs w:val="28"/>
        </w:rPr>
        <w:t>.</w:t>
      </w:r>
    </w:p>
    <w:p w:rsidR="001A2616" w:rsidRPr="00144915" w:rsidRDefault="001A2616" w:rsidP="001A2616">
      <w:pPr>
        <w:spacing w:before="60" w:after="60"/>
        <w:ind w:firstLine="709"/>
        <w:jc w:val="both"/>
        <w:rPr>
          <w:i/>
        </w:rPr>
      </w:pPr>
      <w:r w:rsidRPr="00144915">
        <w:rPr>
          <w:i/>
        </w:rPr>
        <w:t>Chi tiết cắt giảm, chuyển đầu tư giai đoạn 2026-2030 tại Phụ lục 02 đính kèm</w:t>
      </w:r>
      <w:r w:rsidR="007D5480">
        <w:rPr>
          <w:i/>
        </w:rPr>
        <w:t>.</w:t>
      </w:r>
    </w:p>
    <w:p w:rsidR="00406A4E" w:rsidRDefault="007F0045" w:rsidP="007F0045">
      <w:pPr>
        <w:pStyle w:val="BodyTextIndent2"/>
        <w:tabs>
          <w:tab w:val="left" w:pos="567"/>
          <w:tab w:val="left" w:pos="680"/>
          <w:tab w:val="left" w:pos="794"/>
        </w:tabs>
        <w:spacing w:after="120"/>
        <w:ind w:firstLine="709"/>
        <w:rPr>
          <w:rFonts w:ascii="Times New Roman" w:hAnsi="Times New Roman"/>
          <w:sz w:val="28"/>
          <w:szCs w:val="28"/>
        </w:rPr>
      </w:pPr>
      <w:r>
        <w:rPr>
          <w:rFonts w:ascii="Times New Roman" w:hAnsi="Times New Roman"/>
          <w:sz w:val="28"/>
          <w:szCs w:val="28"/>
        </w:rPr>
        <w:t>- G</w:t>
      </w:r>
      <w:r w:rsidRPr="00144915">
        <w:rPr>
          <w:rFonts w:ascii="Times New Roman" w:hAnsi="Times New Roman"/>
          <w:sz w:val="28"/>
          <w:szCs w:val="28"/>
        </w:rPr>
        <w:t>iảm</w:t>
      </w:r>
      <w:r w:rsidR="00FC017C">
        <w:rPr>
          <w:rFonts w:ascii="Times New Roman" w:hAnsi="Times New Roman"/>
          <w:sz w:val="28"/>
          <w:szCs w:val="28"/>
        </w:rPr>
        <w:t xml:space="preserve"> </w:t>
      </w:r>
      <w:r w:rsidR="001A2616" w:rsidRPr="00144915">
        <w:rPr>
          <w:rFonts w:ascii="Times New Roman" w:hAnsi="Times New Roman"/>
          <w:sz w:val="28"/>
          <w:szCs w:val="28"/>
        </w:rPr>
        <w:t xml:space="preserve">kế hoạch </w:t>
      </w:r>
      <w:r w:rsidR="007D5480">
        <w:rPr>
          <w:rFonts w:ascii="Times New Roman" w:hAnsi="Times New Roman"/>
          <w:sz w:val="28"/>
          <w:szCs w:val="28"/>
        </w:rPr>
        <w:t xml:space="preserve">vốn với tổng số </w:t>
      </w:r>
      <w:r w:rsidR="00FC017C" w:rsidRPr="00144915">
        <w:rPr>
          <w:rFonts w:ascii="Times New Roman" w:hAnsi="Times New Roman"/>
          <w:sz w:val="28"/>
          <w:szCs w:val="28"/>
        </w:rPr>
        <w:t>730,400 tỷ đồng</w:t>
      </w:r>
      <w:r w:rsidRPr="00144915">
        <w:rPr>
          <w:rFonts w:ascii="Times New Roman" w:hAnsi="Times New Roman"/>
          <w:sz w:val="28"/>
          <w:szCs w:val="28"/>
        </w:rPr>
        <w:t xml:space="preserve"> </w:t>
      </w:r>
      <w:r w:rsidR="007D5480">
        <w:rPr>
          <w:rFonts w:ascii="Times New Roman" w:hAnsi="Times New Roman"/>
          <w:sz w:val="28"/>
          <w:szCs w:val="28"/>
        </w:rPr>
        <w:t xml:space="preserve">cho </w:t>
      </w:r>
      <w:r w:rsidRPr="00144915">
        <w:rPr>
          <w:rFonts w:ascii="Times New Roman" w:hAnsi="Times New Roman"/>
          <w:sz w:val="28"/>
          <w:szCs w:val="28"/>
        </w:rPr>
        <w:t xml:space="preserve">một số dự án dự kiến không sử dụng hết vốn </w:t>
      </w:r>
      <w:r w:rsidR="00086057">
        <w:rPr>
          <w:rFonts w:ascii="Times New Roman" w:hAnsi="Times New Roman"/>
          <w:sz w:val="28"/>
          <w:szCs w:val="28"/>
        </w:rPr>
        <w:t xml:space="preserve">đã </w:t>
      </w:r>
      <w:r>
        <w:rPr>
          <w:rFonts w:ascii="Times New Roman" w:hAnsi="Times New Roman"/>
          <w:sz w:val="28"/>
          <w:szCs w:val="28"/>
        </w:rPr>
        <w:t>phân bổ.</w:t>
      </w:r>
    </w:p>
    <w:p w:rsidR="00086057" w:rsidRDefault="00086057" w:rsidP="00086057">
      <w:pPr>
        <w:pStyle w:val="BodyText"/>
        <w:tabs>
          <w:tab w:val="left" w:pos="567"/>
          <w:tab w:val="left" w:pos="680"/>
          <w:tab w:val="left" w:pos="794"/>
        </w:tabs>
        <w:spacing w:after="120"/>
        <w:ind w:firstLine="709"/>
        <w:rPr>
          <w:rFonts w:ascii="Times New Roman" w:hAnsi="Times New Roman"/>
          <w:szCs w:val="28"/>
        </w:rPr>
      </w:pPr>
      <w:r>
        <w:rPr>
          <w:rFonts w:ascii="Times New Roman" w:hAnsi="Times New Roman"/>
          <w:szCs w:val="28"/>
        </w:rPr>
        <w:t xml:space="preserve">- </w:t>
      </w:r>
      <w:r w:rsidR="007D5480">
        <w:rPr>
          <w:rFonts w:ascii="Times New Roman" w:hAnsi="Times New Roman"/>
          <w:szCs w:val="28"/>
        </w:rPr>
        <w:t>T</w:t>
      </w:r>
      <w:r>
        <w:rPr>
          <w:rFonts w:ascii="Times New Roman" w:hAnsi="Times New Roman"/>
          <w:szCs w:val="28"/>
        </w:rPr>
        <w:t xml:space="preserve">ăng kế hoạch </w:t>
      </w:r>
      <w:r w:rsidR="007D5480">
        <w:rPr>
          <w:rFonts w:ascii="Times New Roman" w:hAnsi="Times New Roman"/>
          <w:szCs w:val="28"/>
        </w:rPr>
        <w:t xml:space="preserve">vốn với tổng số </w:t>
      </w:r>
      <w:r w:rsidRPr="00144915">
        <w:rPr>
          <w:rFonts w:ascii="Times New Roman" w:hAnsi="Times New Roman"/>
          <w:szCs w:val="28"/>
        </w:rPr>
        <w:t>476,691 tỷ đồng</w:t>
      </w:r>
      <w:r>
        <w:rPr>
          <w:rFonts w:ascii="Times New Roman" w:hAnsi="Times New Roman"/>
          <w:szCs w:val="28"/>
        </w:rPr>
        <w:t xml:space="preserve"> </w:t>
      </w:r>
      <w:r w:rsidRPr="00144915">
        <w:rPr>
          <w:rFonts w:ascii="Times New Roman" w:hAnsi="Times New Roman"/>
          <w:szCs w:val="28"/>
        </w:rPr>
        <w:t xml:space="preserve">cho một số dự án dự kiến hoàn </w:t>
      </w:r>
      <w:r w:rsidR="007D5480">
        <w:rPr>
          <w:rFonts w:ascii="Times New Roman" w:hAnsi="Times New Roman"/>
          <w:szCs w:val="28"/>
        </w:rPr>
        <w:t>thành trong giai đoạn 2021-2025 và</w:t>
      </w:r>
      <w:r w:rsidRPr="00144915">
        <w:rPr>
          <w:rFonts w:ascii="Times New Roman" w:hAnsi="Times New Roman"/>
          <w:szCs w:val="28"/>
        </w:rPr>
        <w:t xml:space="preserve"> các dự án cần bổ sung vốn để đẩy nhanh tiến độ thực hiện</w:t>
      </w:r>
      <w:r>
        <w:rPr>
          <w:rFonts w:ascii="Times New Roman" w:hAnsi="Times New Roman"/>
          <w:szCs w:val="28"/>
        </w:rPr>
        <w:t>.</w:t>
      </w:r>
    </w:p>
    <w:p w:rsidR="007F0045" w:rsidRDefault="00FC017C" w:rsidP="007F0045">
      <w:pPr>
        <w:pStyle w:val="BodyTextIndent2"/>
        <w:tabs>
          <w:tab w:val="left" w:pos="567"/>
          <w:tab w:val="left" w:pos="680"/>
          <w:tab w:val="left" w:pos="794"/>
        </w:tabs>
        <w:spacing w:after="120"/>
        <w:ind w:firstLine="709"/>
        <w:rPr>
          <w:rFonts w:ascii="Times New Roman" w:hAnsi="Times New Roman"/>
          <w:sz w:val="28"/>
          <w:szCs w:val="28"/>
        </w:rPr>
      </w:pPr>
      <w:r>
        <w:rPr>
          <w:rFonts w:ascii="Times New Roman" w:hAnsi="Times New Roman"/>
          <w:sz w:val="28"/>
          <w:szCs w:val="28"/>
        </w:rPr>
        <w:t>- G</w:t>
      </w:r>
      <w:r w:rsidR="007D5480">
        <w:rPr>
          <w:rFonts w:ascii="Times New Roman" w:hAnsi="Times New Roman"/>
          <w:sz w:val="28"/>
          <w:szCs w:val="28"/>
        </w:rPr>
        <w:t>iảm nguồn dự phòng</w:t>
      </w:r>
      <w:r w:rsidRPr="00144915">
        <w:rPr>
          <w:rFonts w:ascii="Times New Roman" w:hAnsi="Times New Roman"/>
          <w:sz w:val="28"/>
          <w:szCs w:val="28"/>
        </w:rPr>
        <w:t xml:space="preserve"> 243,104 tỷ đồng</w:t>
      </w:r>
      <w:r w:rsidR="007D5480">
        <w:rPr>
          <w:rFonts w:ascii="Times New Roman" w:hAnsi="Times New Roman"/>
          <w:sz w:val="28"/>
          <w:szCs w:val="28"/>
        </w:rPr>
        <w:t>.</w:t>
      </w:r>
    </w:p>
    <w:p w:rsidR="00FC017C" w:rsidRDefault="00FC017C" w:rsidP="00FC017C">
      <w:pPr>
        <w:pStyle w:val="BodyText"/>
        <w:tabs>
          <w:tab w:val="left" w:pos="567"/>
          <w:tab w:val="left" w:pos="680"/>
          <w:tab w:val="left" w:pos="794"/>
        </w:tabs>
        <w:spacing w:after="120"/>
        <w:ind w:firstLine="709"/>
        <w:rPr>
          <w:rFonts w:ascii="Times New Roman" w:hAnsi="Times New Roman"/>
          <w:szCs w:val="28"/>
        </w:rPr>
      </w:pPr>
      <w:r w:rsidRPr="00FC017C">
        <w:rPr>
          <w:rFonts w:ascii="Times New Roman" w:hAnsi="Times New Roman"/>
          <w:szCs w:val="28"/>
        </w:rPr>
        <w:t xml:space="preserve">b. </w:t>
      </w:r>
      <w:r w:rsidR="00C04B87">
        <w:rPr>
          <w:rFonts w:ascii="Times New Roman" w:hAnsi="Times New Roman"/>
          <w:szCs w:val="28"/>
        </w:rPr>
        <w:t>B</w:t>
      </w:r>
      <w:r w:rsidR="00C04B87" w:rsidRPr="00144915">
        <w:rPr>
          <w:rFonts w:ascii="Times New Roman" w:hAnsi="Times New Roman"/>
          <w:szCs w:val="28"/>
        </w:rPr>
        <w:t>ổ sung 1</w:t>
      </w:r>
      <w:r w:rsidR="00C04B87">
        <w:rPr>
          <w:rFonts w:ascii="Times New Roman" w:hAnsi="Times New Roman"/>
          <w:szCs w:val="28"/>
        </w:rPr>
        <w:t>6</w:t>
      </w:r>
      <w:r w:rsidR="00C04B87" w:rsidRPr="00144915">
        <w:rPr>
          <w:rFonts w:ascii="Times New Roman" w:hAnsi="Times New Roman"/>
          <w:szCs w:val="28"/>
        </w:rPr>
        <w:t xml:space="preserve"> danh mục dự án, chương trình </w:t>
      </w:r>
      <w:r w:rsidR="007D7A70">
        <w:rPr>
          <w:rFonts w:ascii="Times New Roman" w:hAnsi="Times New Roman"/>
          <w:szCs w:val="28"/>
        </w:rPr>
        <w:t xml:space="preserve">để thực hiện các </w:t>
      </w:r>
      <w:r w:rsidR="00C04B87" w:rsidRPr="00144915">
        <w:rPr>
          <w:rFonts w:ascii="Times New Roman" w:hAnsi="Times New Roman"/>
          <w:szCs w:val="28"/>
        </w:rPr>
        <w:t>nghị quyết</w:t>
      </w:r>
      <w:r w:rsidR="007D7A70">
        <w:rPr>
          <w:rFonts w:ascii="Times New Roman" w:hAnsi="Times New Roman"/>
          <w:szCs w:val="28"/>
        </w:rPr>
        <w:t xml:space="preserve"> của HĐND thành phố</w:t>
      </w:r>
      <w:r w:rsidR="00E06D09">
        <w:rPr>
          <w:rFonts w:ascii="Times New Roman" w:hAnsi="Times New Roman"/>
          <w:szCs w:val="28"/>
        </w:rPr>
        <w:t>;</w:t>
      </w:r>
      <w:r w:rsidR="00C04B87" w:rsidRPr="00144915">
        <w:rPr>
          <w:rFonts w:ascii="Times New Roman" w:hAnsi="Times New Roman"/>
          <w:szCs w:val="28"/>
        </w:rPr>
        <w:t xml:space="preserve"> </w:t>
      </w:r>
      <w:r w:rsidR="007D7A70">
        <w:rPr>
          <w:rFonts w:ascii="Times New Roman" w:hAnsi="Times New Roman"/>
          <w:szCs w:val="28"/>
        </w:rPr>
        <w:t xml:space="preserve">tổng </w:t>
      </w:r>
      <w:r w:rsidR="00C04B87" w:rsidRPr="00144915">
        <w:rPr>
          <w:rFonts w:ascii="Times New Roman" w:hAnsi="Times New Roman"/>
          <w:szCs w:val="28"/>
        </w:rPr>
        <w:t>kế hoạch bổ sung 110,500 tỷ đồng</w:t>
      </w:r>
      <w:r w:rsidR="001A2616">
        <w:rPr>
          <w:rFonts w:ascii="Times New Roman" w:hAnsi="Times New Roman"/>
          <w:szCs w:val="28"/>
        </w:rPr>
        <w:t>.</w:t>
      </w:r>
    </w:p>
    <w:p w:rsidR="001A2616" w:rsidRPr="00144915" w:rsidRDefault="001A2616" w:rsidP="001A2616">
      <w:pPr>
        <w:spacing w:before="60" w:after="60"/>
        <w:ind w:firstLine="709"/>
        <w:jc w:val="both"/>
        <w:rPr>
          <w:i/>
        </w:rPr>
      </w:pPr>
      <w:r w:rsidRPr="00144915">
        <w:rPr>
          <w:i/>
        </w:rPr>
        <w:t>Chi tiết bổ sung tại Phụ lục 03 đính kèm</w:t>
      </w:r>
      <w:r w:rsidR="007D7A70">
        <w:rPr>
          <w:i/>
        </w:rPr>
        <w:t>.</w:t>
      </w:r>
    </w:p>
    <w:p w:rsidR="00FC017C" w:rsidRDefault="001A2616" w:rsidP="007F0045">
      <w:pPr>
        <w:pStyle w:val="BodyTextIndent2"/>
        <w:tabs>
          <w:tab w:val="left" w:pos="567"/>
          <w:tab w:val="left" w:pos="680"/>
          <w:tab w:val="left" w:pos="794"/>
        </w:tabs>
        <w:spacing w:after="120"/>
        <w:ind w:firstLine="709"/>
        <w:rPr>
          <w:rFonts w:ascii="Times New Roman" w:hAnsi="Times New Roman"/>
          <w:sz w:val="28"/>
          <w:szCs w:val="28"/>
        </w:rPr>
      </w:pPr>
      <w:r>
        <w:rPr>
          <w:rFonts w:ascii="Times New Roman" w:hAnsi="Times New Roman"/>
          <w:sz w:val="28"/>
          <w:szCs w:val="28"/>
        </w:rPr>
        <w:t xml:space="preserve">3. </w:t>
      </w:r>
      <w:r w:rsidRPr="00144915">
        <w:rPr>
          <w:rFonts w:ascii="Times New Roman" w:hAnsi="Times New Roman"/>
          <w:sz w:val="28"/>
          <w:szCs w:val="28"/>
        </w:rPr>
        <w:t xml:space="preserve">Tổng kế hoạch vốn </w:t>
      </w:r>
      <w:r w:rsidR="007D7A70">
        <w:rPr>
          <w:rFonts w:ascii="Times New Roman" w:hAnsi="Times New Roman"/>
          <w:sz w:val="28"/>
          <w:szCs w:val="28"/>
        </w:rPr>
        <w:t xml:space="preserve">đầu tư </w:t>
      </w:r>
      <w:r w:rsidRPr="00144915">
        <w:rPr>
          <w:rFonts w:ascii="Times New Roman" w:hAnsi="Times New Roman"/>
          <w:sz w:val="28"/>
          <w:szCs w:val="28"/>
        </w:rPr>
        <w:t>thực hiện trong giai đoạn 2021-2025 sau điều chỉnh bổ sung</w:t>
      </w:r>
      <w:r w:rsidR="007D7A70">
        <w:rPr>
          <w:rFonts w:ascii="Times New Roman" w:hAnsi="Times New Roman"/>
          <w:sz w:val="28"/>
          <w:szCs w:val="28"/>
        </w:rPr>
        <w:t xml:space="preserve"> là</w:t>
      </w:r>
      <w:r w:rsidRPr="00144915">
        <w:rPr>
          <w:rFonts w:ascii="Times New Roman" w:hAnsi="Times New Roman"/>
          <w:sz w:val="28"/>
          <w:szCs w:val="28"/>
        </w:rPr>
        <w:t xml:space="preserve"> </w:t>
      </w:r>
      <w:r w:rsidRPr="00144915">
        <w:rPr>
          <w:rFonts w:ascii="Times New Roman" w:hAnsi="Times New Roman"/>
          <w:b/>
          <w:sz w:val="28"/>
          <w:szCs w:val="28"/>
        </w:rPr>
        <w:t>3.192,206</w:t>
      </w:r>
      <w:r w:rsidRPr="00144915">
        <w:rPr>
          <w:rFonts w:ascii="Times New Roman" w:hAnsi="Times New Roman"/>
          <w:sz w:val="28"/>
          <w:szCs w:val="28"/>
        </w:rPr>
        <w:t xml:space="preserve"> tỷ đồng</w:t>
      </w:r>
      <w:r>
        <w:rPr>
          <w:rFonts w:ascii="Times New Roman" w:hAnsi="Times New Roman"/>
          <w:sz w:val="28"/>
          <w:szCs w:val="28"/>
        </w:rPr>
        <w:t>, được phân bổ:</w:t>
      </w:r>
    </w:p>
    <w:p w:rsidR="001A2616" w:rsidRPr="00144915" w:rsidRDefault="001A2616" w:rsidP="001A2616">
      <w:pPr>
        <w:spacing w:before="60" w:after="60"/>
        <w:ind w:firstLine="567"/>
        <w:jc w:val="both"/>
      </w:pPr>
      <w:r>
        <w:t>-</w:t>
      </w:r>
      <w:r w:rsidRPr="00144915">
        <w:t xml:space="preserve"> </w:t>
      </w:r>
      <w:r w:rsidR="00FA3F89">
        <w:t xml:space="preserve">Các </w:t>
      </w:r>
      <w:r w:rsidRPr="00144915">
        <w:t>dự án chờ quyết toán</w:t>
      </w:r>
      <w:r w:rsidR="00FA3F89">
        <w:tab/>
      </w:r>
      <w:r w:rsidR="00FA3F89">
        <w:tab/>
      </w:r>
      <w:r w:rsidRPr="00144915">
        <w:t xml:space="preserve">: </w:t>
      </w:r>
      <w:r w:rsidRPr="00144915">
        <w:rPr>
          <w:b/>
        </w:rPr>
        <w:t>70,915</w:t>
      </w:r>
      <w:r w:rsidRPr="00144915">
        <w:t xml:space="preserve"> tỷ đồng;</w:t>
      </w:r>
    </w:p>
    <w:p w:rsidR="001A2616" w:rsidRPr="00144915" w:rsidRDefault="001A2616" w:rsidP="001A2616">
      <w:pPr>
        <w:spacing w:before="60" w:after="60"/>
        <w:ind w:firstLine="567"/>
        <w:jc w:val="both"/>
      </w:pPr>
      <w:r>
        <w:t>-</w:t>
      </w:r>
      <w:r w:rsidRPr="00144915">
        <w:t xml:space="preserve"> </w:t>
      </w:r>
      <w:r w:rsidR="00FA3F89">
        <w:t>C</w:t>
      </w:r>
      <w:r w:rsidRPr="00144915">
        <w:t>ác dự án chuyển tiếp</w:t>
      </w:r>
      <w:r w:rsidR="00FA3F89">
        <w:tab/>
      </w:r>
      <w:r w:rsidR="00FA3F89">
        <w:tab/>
      </w:r>
      <w:r w:rsidRPr="00144915">
        <w:t xml:space="preserve">: </w:t>
      </w:r>
      <w:r w:rsidRPr="00144915">
        <w:rPr>
          <w:b/>
        </w:rPr>
        <w:t>1.176,576</w:t>
      </w:r>
      <w:r w:rsidRPr="00144915">
        <w:t xml:space="preserve"> tỷ đồng.</w:t>
      </w:r>
    </w:p>
    <w:p w:rsidR="001A2616" w:rsidRPr="00144915" w:rsidRDefault="001A2616" w:rsidP="001A2616">
      <w:pPr>
        <w:spacing w:before="60" w:after="60"/>
        <w:ind w:firstLine="567"/>
        <w:jc w:val="both"/>
      </w:pPr>
      <w:r>
        <w:t>-</w:t>
      </w:r>
      <w:r w:rsidRPr="00144915">
        <w:t xml:space="preserve"> </w:t>
      </w:r>
      <w:r w:rsidR="00FA3F89">
        <w:t>C</w:t>
      </w:r>
      <w:r w:rsidRPr="00144915">
        <w:t>ác dự án khởi công mới</w:t>
      </w:r>
      <w:r w:rsidR="00FA3F89">
        <w:tab/>
      </w:r>
      <w:r w:rsidR="00FA3F89">
        <w:tab/>
      </w:r>
      <w:r w:rsidRPr="00144915">
        <w:t xml:space="preserve">: </w:t>
      </w:r>
      <w:r w:rsidRPr="00144915">
        <w:rPr>
          <w:b/>
        </w:rPr>
        <w:t>1.780,299</w:t>
      </w:r>
      <w:r w:rsidRPr="00144915">
        <w:t xml:space="preserve"> tỷ đồng </w:t>
      </w:r>
    </w:p>
    <w:p w:rsidR="001A2616" w:rsidRPr="00144915" w:rsidRDefault="001A2616" w:rsidP="001A2616">
      <w:pPr>
        <w:spacing w:before="60" w:after="60"/>
        <w:ind w:firstLine="567"/>
        <w:jc w:val="both"/>
      </w:pPr>
      <w:r>
        <w:t>-</w:t>
      </w:r>
      <w:r w:rsidRPr="00144915">
        <w:t xml:space="preserve"> Bổ sung có mục tiêu cho UBND xã, phường thực hiện các dự án đầu tư từ nguồn khai thác đất lẻ, hợp thức hóa đất ở, chuyển mục đích sử dụng đất tại địa phương: </w:t>
      </w:r>
      <w:r w:rsidRPr="00144915">
        <w:rPr>
          <w:b/>
        </w:rPr>
        <w:t xml:space="preserve">120,000 </w:t>
      </w:r>
      <w:r w:rsidRPr="00144915">
        <w:t>tỷ đồng</w:t>
      </w:r>
    </w:p>
    <w:p w:rsidR="001A2616" w:rsidRPr="00144915" w:rsidRDefault="001A2616" w:rsidP="001A2616">
      <w:pPr>
        <w:spacing w:before="60" w:after="60"/>
        <w:ind w:firstLine="567"/>
        <w:jc w:val="both"/>
      </w:pPr>
      <w:r>
        <w:t>-</w:t>
      </w:r>
      <w:r w:rsidRPr="00144915">
        <w:t xml:space="preserve"> Dự phòng: </w:t>
      </w:r>
      <w:r w:rsidRPr="00144915">
        <w:rPr>
          <w:b/>
        </w:rPr>
        <w:t>44,416</w:t>
      </w:r>
      <w:r w:rsidRPr="00144915">
        <w:t xml:space="preserve"> tỷ đồng.</w:t>
      </w:r>
    </w:p>
    <w:p w:rsidR="001A2616" w:rsidRPr="00144915" w:rsidRDefault="001A2616" w:rsidP="001A2616">
      <w:pPr>
        <w:spacing w:before="60" w:after="60"/>
        <w:ind w:firstLine="709"/>
        <w:jc w:val="both"/>
        <w:rPr>
          <w:i/>
        </w:rPr>
      </w:pPr>
      <w:r w:rsidRPr="00144915">
        <w:rPr>
          <w:i/>
        </w:rPr>
        <w:t>Chi tiết Kế hoạch đầu tư công trung hạn giai đoạn 2021-2025 sau điều chỉnh, bổ sung tại Phụ lục 04 đính kèm</w:t>
      </w:r>
      <w:r w:rsidR="0034432D">
        <w:rPr>
          <w:i/>
        </w:rPr>
        <w:t>.</w:t>
      </w:r>
    </w:p>
    <w:p w:rsidR="00D73480" w:rsidRDefault="00D73480" w:rsidP="0005279C">
      <w:pPr>
        <w:pStyle w:val="BodyTextIndent2"/>
        <w:tabs>
          <w:tab w:val="left" w:pos="567"/>
          <w:tab w:val="left" w:pos="680"/>
          <w:tab w:val="left" w:pos="794"/>
        </w:tabs>
        <w:spacing w:after="120"/>
        <w:ind w:firstLine="0"/>
        <w:rPr>
          <w:rFonts w:ascii="Times New Roman" w:hAnsi="Times New Roman"/>
          <w:b/>
          <w:sz w:val="28"/>
          <w:szCs w:val="28"/>
        </w:rPr>
      </w:pPr>
    </w:p>
    <w:p w:rsidR="00D73480" w:rsidRDefault="00D73480" w:rsidP="0005279C">
      <w:pPr>
        <w:pStyle w:val="BodyTextIndent2"/>
        <w:tabs>
          <w:tab w:val="left" w:pos="567"/>
          <w:tab w:val="left" w:pos="680"/>
          <w:tab w:val="left" w:pos="794"/>
        </w:tabs>
        <w:spacing w:after="120"/>
        <w:ind w:firstLine="0"/>
        <w:rPr>
          <w:rFonts w:ascii="Times New Roman" w:hAnsi="Times New Roman"/>
          <w:b/>
          <w:sz w:val="28"/>
          <w:szCs w:val="28"/>
        </w:rPr>
      </w:pPr>
    </w:p>
    <w:p w:rsidR="002201CB" w:rsidRPr="008C4CED" w:rsidRDefault="002201CB" w:rsidP="0005279C">
      <w:pPr>
        <w:pStyle w:val="BodyTextIndent2"/>
        <w:tabs>
          <w:tab w:val="left" w:pos="567"/>
          <w:tab w:val="left" w:pos="680"/>
          <w:tab w:val="left" w:pos="794"/>
        </w:tabs>
        <w:spacing w:after="120"/>
        <w:ind w:firstLine="0"/>
        <w:rPr>
          <w:rFonts w:ascii="Times New Roman" w:hAnsi="Times New Roman"/>
          <w:sz w:val="28"/>
          <w:szCs w:val="28"/>
        </w:rPr>
      </w:pPr>
      <w:r w:rsidRPr="008C4CED">
        <w:rPr>
          <w:rFonts w:ascii="Times New Roman" w:hAnsi="Times New Roman"/>
          <w:b/>
          <w:sz w:val="28"/>
          <w:szCs w:val="28"/>
        </w:rPr>
        <w:lastRenderedPageBreak/>
        <w:tab/>
      </w:r>
      <w:r w:rsidR="00B632C7" w:rsidRPr="008C4CED">
        <w:rPr>
          <w:rFonts w:ascii="Times New Roman" w:hAnsi="Times New Roman"/>
          <w:b/>
          <w:sz w:val="28"/>
          <w:szCs w:val="28"/>
        </w:rPr>
        <w:tab/>
      </w:r>
      <w:r w:rsidRPr="008C4CED">
        <w:rPr>
          <w:rFonts w:ascii="Times New Roman" w:hAnsi="Times New Roman"/>
          <w:b/>
          <w:sz w:val="28"/>
          <w:szCs w:val="28"/>
        </w:rPr>
        <w:t>Điều</w:t>
      </w:r>
      <w:r w:rsidRPr="008C4CED">
        <w:rPr>
          <w:rFonts w:ascii="Times New Roman" w:hAnsi="Times New Roman"/>
          <w:b/>
          <w:sz w:val="30"/>
          <w:szCs w:val="28"/>
        </w:rPr>
        <w:t xml:space="preserve"> </w:t>
      </w:r>
      <w:r w:rsidRPr="008C4CED">
        <w:rPr>
          <w:rFonts w:ascii="Times New Roman" w:hAnsi="Times New Roman"/>
          <w:b/>
          <w:sz w:val="28"/>
          <w:szCs w:val="28"/>
        </w:rPr>
        <w:t xml:space="preserve">2. </w:t>
      </w:r>
      <w:r w:rsidRPr="008C4CED">
        <w:rPr>
          <w:rFonts w:ascii="Times New Roman" w:hAnsi="Times New Roman"/>
          <w:sz w:val="28"/>
          <w:szCs w:val="28"/>
        </w:rPr>
        <w:t xml:space="preserve">Tổ chức thực hiện </w:t>
      </w:r>
    </w:p>
    <w:p w:rsidR="002201CB" w:rsidRPr="008C4CED" w:rsidRDefault="002201CB" w:rsidP="0005279C">
      <w:pPr>
        <w:pStyle w:val="BodyTextIndent2"/>
        <w:tabs>
          <w:tab w:val="left" w:pos="567"/>
          <w:tab w:val="left" w:pos="680"/>
          <w:tab w:val="left" w:pos="794"/>
        </w:tabs>
        <w:spacing w:after="120"/>
        <w:ind w:firstLine="0"/>
        <w:rPr>
          <w:rFonts w:ascii="Times New Roman" w:hAnsi="Times New Roman"/>
          <w:sz w:val="28"/>
          <w:szCs w:val="28"/>
        </w:rPr>
      </w:pPr>
      <w:r w:rsidRPr="008C4CED">
        <w:rPr>
          <w:rFonts w:ascii="Times New Roman" w:hAnsi="Times New Roman"/>
          <w:sz w:val="28"/>
          <w:szCs w:val="28"/>
        </w:rPr>
        <w:tab/>
      </w:r>
      <w:r w:rsidR="00B632C7" w:rsidRPr="008C4CED">
        <w:rPr>
          <w:rFonts w:ascii="Times New Roman" w:hAnsi="Times New Roman"/>
          <w:sz w:val="28"/>
          <w:szCs w:val="28"/>
        </w:rPr>
        <w:t>1.</w:t>
      </w:r>
      <w:r w:rsidRPr="008C4CED">
        <w:rPr>
          <w:rFonts w:ascii="Times New Roman" w:hAnsi="Times New Roman"/>
          <w:sz w:val="28"/>
          <w:szCs w:val="28"/>
        </w:rPr>
        <w:t xml:space="preserve"> </w:t>
      </w:r>
      <w:r w:rsidR="00F53217">
        <w:rPr>
          <w:rFonts w:ascii="Times New Roman" w:hAnsi="Times New Roman"/>
          <w:sz w:val="28"/>
          <w:szCs w:val="28"/>
        </w:rPr>
        <w:t xml:space="preserve">Giao </w:t>
      </w:r>
      <w:r w:rsidRPr="008C4CED">
        <w:rPr>
          <w:rFonts w:ascii="Times New Roman" w:hAnsi="Times New Roman"/>
          <w:sz w:val="28"/>
          <w:szCs w:val="28"/>
        </w:rPr>
        <w:t xml:space="preserve">Ủy ban nhân dân thành phố </w:t>
      </w:r>
      <w:r w:rsidR="00F53217">
        <w:rPr>
          <w:rFonts w:ascii="Times New Roman" w:hAnsi="Times New Roman"/>
          <w:sz w:val="28"/>
          <w:szCs w:val="28"/>
        </w:rPr>
        <w:t>triển khai thực hiện Nghị quyết, đảm bảo đúng quy định pháp luật về đầu tư công và các quy định pháp luật khác có liên quan.</w:t>
      </w:r>
    </w:p>
    <w:p w:rsidR="002201CB" w:rsidRDefault="002201CB" w:rsidP="00F53217">
      <w:pPr>
        <w:pStyle w:val="BodyTextIndent2"/>
        <w:tabs>
          <w:tab w:val="left" w:pos="567"/>
          <w:tab w:val="left" w:pos="680"/>
          <w:tab w:val="left" w:pos="794"/>
        </w:tabs>
        <w:spacing w:after="120"/>
        <w:ind w:firstLine="0"/>
        <w:rPr>
          <w:rFonts w:ascii="Times New Roman" w:hAnsi="Times New Roman"/>
          <w:sz w:val="28"/>
          <w:szCs w:val="28"/>
        </w:rPr>
      </w:pPr>
      <w:r w:rsidRPr="008C4CED">
        <w:rPr>
          <w:rFonts w:ascii="Times New Roman" w:hAnsi="Times New Roman"/>
          <w:sz w:val="28"/>
          <w:szCs w:val="28"/>
        </w:rPr>
        <w:tab/>
      </w:r>
      <w:r w:rsidR="00F53217">
        <w:rPr>
          <w:rFonts w:ascii="Times New Roman" w:hAnsi="Times New Roman"/>
          <w:sz w:val="28"/>
          <w:szCs w:val="28"/>
        </w:rPr>
        <w:t xml:space="preserve"> 2.</w:t>
      </w:r>
      <w:r w:rsidRPr="008C4CED">
        <w:rPr>
          <w:rFonts w:ascii="Times New Roman" w:hAnsi="Times New Roman"/>
          <w:b/>
          <w:sz w:val="28"/>
          <w:szCs w:val="28"/>
        </w:rPr>
        <w:t xml:space="preserve"> </w:t>
      </w:r>
      <w:r w:rsidRPr="008C4CED">
        <w:rPr>
          <w:rFonts w:ascii="Times New Roman" w:hAnsi="Times New Roman"/>
          <w:sz w:val="28"/>
          <w:szCs w:val="28"/>
        </w:rPr>
        <w:t>Thường trực Hội đồng nhân dân thành phố, các Ban Hội đồng nhân dân, Tổ đại biểu và đại biểu Hội đồng nhân dân thành phố theo dõi, giám sát việc thực hiện Nghị quyết này.</w:t>
      </w:r>
    </w:p>
    <w:p w:rsidR="00F53217" w:rsidRPr="00F53217" w:rsidRDefault="00F53217" w:rsidP="00F53217">
      <w:pPr>
        <w:pStyle w:val="BodyTextIndent2"/>
        <w:tabs>
          <w:tab w:val="left" w:pos="567"/>
          <w:tab w:val="left" w:pos="680"/>
          <w:tab w:val="left" w:pos="794"/>
        </w:tabs>
        <w:spacing w:after="120"/>
        <w:ind w:firstLine="0"/>
        <w:rPr>
          <w:rFonts w:ascii="Times New Roman" w:hAnsi="Times New Roman"/>
          <w:sz w:val="2"/>
          <w:szCs w:val="28"/>
        </w:rPr>
      </w:pPr>
    </w:p>
    <w:p w:rsidR="002201CB" w:rsidRPr="008C4CED" w:rsidRDefault="002201CB" w:rsidP="00F53217">
      <w:pPr>
        <w:pStyle w:val="BodyTextIndent2"/>
        <w:tabs>
          <w:tab w:val="left" w:pos="567"/>
          <w:tab w:val="left" w:pos="680"/>
          <w:tab w:val="left" w:pos="794"/>
        </w:tabs>
        <w:spacing w:after="120"/>
        <w:ind w:firstLine="0"/>
        <w:rPr>
          <w:rFonts w:ascii="Times New Roman" w:hAnsi="Times New Roman"/>
          <w:sz w:val="28"/>
        </w:rPr>
      </w:pPr>
      <w:r w:rsidRPr="008C4CED">
        <w:rPr>
          <w:rFonts w:ascii="Times New Roman" w:hAnsi="Times New Roman"/>
          <w:sz w:val="28"/>
          <w:szCs w:val="28"/>
        </w:rPr>
        <w:tab/>
      </w:r>
      <w:r w:rsidRPr="008C4CED">
        <w:rPr>
          <w:rFonts w:ascii="Times New Roman" w:hAnsi="Times New Roman"/>
          <w:sz w:val="28"/>
        </w:rPr>
        <w:t xml:space="preserve">Nghị quyết này đã được Hội </w:t>
      </w:r>
      <w:r w:rsidR="00387F60">
        <w:rPr>
          <w:rFonts w:ascii="Times New Roman" w:hAnsi="Times New Roman"/>
          <w:sz w:val="28"/>
        </w:rPr>
        <w:t xml:space="preserve">đồng nhân dân thành phố Tam Kỳ </w:t>
      </w:r>
      <w:r w:rsidR="0077321C">
        <w:rPr>
          <w:rFonts w:ascii="Times New Roman" w:hAnsi="Times New Roman"/>
          <w:sz w:val="28"/>
        </w:rPr>
        <w:t>khóa XII</w:t>
      </w:r>
      <w:r w:rsidRPr="008C4CED">
        <w:rPr>
          <w:rFonts w:ascii="Times New Roman" w:hAnsi="Times New Roman"/>
          <w:sz w:val="28"/>
        </w:rPr>
        <w:t xml:space="preserve">, kỳ họp </w:t>
      </w:r>
      <w:r w:rsidR="0005279C" w:rsidRPr="008C4CED">
        <w:rPr>
          <w:rFonts w:ascii="Times New Roman" w:hAnsi="Times New Roman"/>
          <w:sz w:val="28"/>
        </w:rPr>
        <w:t>đột xuất</w:t>
      </w:r>
      <w:r w:rsidRPr="008C4CED">
        <w:rPr>
          <w:rFonts w:ascii="Times New Roman" w:hAnsi="Times New Roman"/>
          <w:sz w:val="28"/>
        </w:rPr>
        <w:t xml:space="preserve"> thông qua ngày</w:t>
      </w:r>
      <w:r w:rsidR="0077321C">
        <w:rPr>
          <w:rFonts w:ascii="Times New Roman" w:hAnsi="Times New Roman"/>
          <w:sz w:val="28"/>
        </w:rPr>
        <w:t xml:space="preserve"> </w:t>
      </w:r>
      <w:r w:rsidR="001A2616">
        <w:rPr>
          <w:rFonts w:ascii="Times New Roman" w:hAnsi="Times New Roman"/>
          <w:color w:val="FF0000"/>
          <w:sz w:val="28"/>
        </w:rPr>
        <w:t>….</w:t>
      </w:r>
      <w:r w:rsidR="0077321C" w:rsidRPr="000B4611">
        <w:rPr>
          <w:rFonts w:ascii="Times New Roman" w:hAnsi="Times New Roman"/>
          <w:color w:val="FF0000"/>
          <w:sz w:val="28"/>
        </w:rPr>
        <w:t xml:space="preserve"> t</w:t>
      </w:r>
      <w:r w:rsidRPr="000B4611">
        <w:rPr>
          <w:rFonts w:ascii="Times New Roman" w:hAnsi="Times New Roman"/>
          <w:color w:val="FF0000"/>
          <w:sz w:val="28"/>
        </w:rPr>
        <w:t>háng</w:t>
      </w:r>
      <w:r w:rsidR="0077321C" w:rsidRPr="000B4611">
        <w:rPr>
          <w:rFonts w:ascii="Times New Roman" w:hAnsi="Times New Roman"/>
          <w:color w:val="FF0000"/>
          <w:sz w:val="28"/>
        </w:rPr>
        <w:t xml:space="preserve"> </w:t>
      </w:r>
      <w:r w:rsidR="001A2616">
        <w:rPr>
          <w:rFonts w:ascii="Times New Roman" w:hAnsi="Times New Roman"/>
          <w:color w:val="FF0000"/>
          <w:sz w:val="28"/>
        </w:rPr>
        <w:t>….</w:t>
      </w:r>
      <w:r w:rsidRPr="000B4611">
        <w:rPr>
          <w:rFonts w:ascii="Times New Roman" w:hAnsi="Times New Roman"/>
          <w:color w:val="FF0000"/>
          <w:sz w:val="28"/>
        </w:rPr>
        <w:t xml:space="preserve"> </w:t>
      </w:r>
      <w:r w:rsidRPr="008C4CED">
        <w:rPr>
          <w:rFonts w:ascii="Times New Roman" w:hAnsi="Times New Roman"/>
          <w:sz w:val="28"/>
        </w:rPr>
        <w:t>năm 202</w:t>
      </w:r>
      <w:r w:rsidR="00F86D5D">
        <w:rPr>
          <w:rFonts w:ascii="Times New Roman" w:hAnsi="Times New Roman"/>
          <w:sz w:val="28"/>
        </w:rPr>
        <w:t>3</w:t>
      </w:r>
      <w:r w:rsidRPr="008C4CED">
        <w:rPr>
          <w:rFonts w:ascii="Times New Roman" w:hAnsi="Times New Roman"/>
          <w:sz w:val="28"/>
        </w:rPr>
        <w:t>./.</w:t>
      </w:r>
    </w:p>
    <w:p w:rsidR="002201CB" w:rsidRPr="008C4CED" w:rsidRDefault="002201CB" w:rsidP="002201CB">
      <w:pPr>
        <w:spacing w:before="120"/>
        <w:ind w:firstLine="720"/>
        <w:jc w:val="both"/>
        <w:rPr>
          <w:i/>
          <w:sz w:val="16"/>
          <w:lang w:val="pt-BR"/>
        </w:rPr>
      </w:pPr>
    </w:p>
    <w:tbl>
      <w:tblPr>
        <w:tblW w:w="9356" w:type="dxa"/>
        <w:tblInd w:w="108" w:type="dxa"/>
        <w:tblLayout w:type="fixed"/>
        <w:tblLook w:val="0000" w:firstRow="0" w:lastRow="0" w:firstColumn="0" w:lastColumn="0" w:noHBand="0" w:noVBand="0"/>
      </w:tblPr>
      <w:tblGrid>
        <w:gridCol w:w="5529"/>
        <w:gridCol w:w="3827"/>
      </w:tblGrid>
      <w:tr w:rsidR="008C4CED" w:rsidRPr="008C4CED" w:rsidTr="00684A88">
        <w:trPr>
          <w:trHeight w:val="2680"/>
        </w:trPr>
        <w:tc>
          <w:tcPr>
            <w:tcW w:w="5529" w:type="dxa"/>
          </w:tcPr>
          <w:p w:rsidR="002201CB" w:rsidRPr="008C4CED" w:rsidRDefault="002201CB" w:rsidP="00B1625C">
            <w:pPr>
              <w:jc w:val="both"/>
              <w:rPr>
                <w:b/>
                <w:i/>
                <w:sz w:val="24"/>
              </w:rPr>
            </w:pPr>
            <w:r w:rsidRPr="008C4CED">
              <w:rPr>
                <w:b/>
                <w:i/>
                <w:sz w:val="24"/>
              </w:rPr>
              <w:t>Nơi nhận:</w:t>
            </w:r>
          </w:p>
          <w:p w:rsidR="002201CB" w:rsidRPr="008C4CED" w:rsidRDefault="002201CB" w:rsidP="00B1625C">
            <w:pPr>
              <w:jc w:val="both"/>
              <w:rPr>
                <w:sz w:val="22"/>
              </w:rPr>
            </w:pPr>
            <w:r w:rsidRPr="008C4CED">
              <w:rPr>
                <w:sz w:val="22"/>
              </w:rPr>
              <w:t>- T</w:t>
            </w:r>
            <w:r w:rsidR="006E0D93" w:rsidRPr="008C4CED">
              <w:rPr>
                <w:sz w:val="22"/>
              </w:rPr>
              <w:t>hường trực HĐND, UBND, UBMT tỉnh (B/c);</w:t>
            </w:r>
          </w:p>
          <w:p w:rsidR="002201CB" w:rsidRPr="008C4CED" w:rsidRDefault="002201CB" w:rsidP="00B1625C">
            <w:pPr>
              <w:jc w:val="both"/>
              <w:rPr>
                <w:sz w:val="22"/>
              </w:rPr>
            </w:pPr>
            <w:r w:rsidRPr="008C4CED">
              <w:rPr>
                <w:sz w:val="22"/>
              </w:rPr>
              <w:t>- Các Ban HĐND tỉnh;</w:t>
            </w:r>
          </w:p>
          <w:p w:rsidR="002201CB" w:rsidRPr="008C4CED" w:rsidRDefault="00225B8D" w:rsidP="002201CB">
            <w:pPr>
              <w:tabs>
                <w:tab w:val="right" w:pos="9405"/>
              </w:tabs>
              <w:jc w:val="both"/>
              <w:rPr>
                <w:sz w:val="22"/>
              </w:rPr>
            </w:pPr>
            <w:r w:rsidRPr="008C4CED">
              <w:rPr>
                <w:sz w:val="22"/>
              </w:rPr>
              <w:t>- Sở KH&amp;</w:t>
            </w:r>
            <w:r w:rsidR="002201CB" w:rsidRPr="008C4CED">
              <w:rPr>
                <w:sz w:val="22"/>
              </w:rPr>
              <w:t>ĐT, Sở Tài chính;</w:t>
            </w:r>
          </w:p>
          <w:p w:rsidR="002201CB" w:rsidRPr="008C4CED" w:rsidRDefault="002201CB" w:rsidP="00B1625C">
            <w:pPr>
              <w:jc w:val="both"/>
              <w:rPr>
                <w:sz w:val="22"/>
              </w:rPr>
            </w:pPr>
            <w:r w:rsidRPr="008C4CED">
              <w:rPr>
                <w:sz w:val="22"/>
              </w:rPr>
              <w:t>- Đại biểu HĐND tỉnh khu vực Tam Kỳ;</w:t>
            </w:r>
          </w:p>
          <w:p w:rsidR="002201CB" w:rsidRPr="008C4CED" w:rsidRDefault="001F5205" w:rsidP="00B1625C">
            <w:pPr>
              <w:jc w:val="both"/>
              <w:rPr>
                <w:sz w:val="22"/>
              </w:rPr>
            </w:pPr>
            <w:r w:rsidRPr="008C4CED">
              <w:rPr>
                <w:sz w:val="22"/>
              </w:rPr>
              <w:t>- TVTU, HĐND, UBND, UBMT</w:t>
            </w:r>
            <w:r w:rsidR="002201CB" w:rsidRPr="008C4CED">
              <w:rPr>
                <w:sz w:val="22"/>
              </w:rPr>
              <w:t xml:space="preserve"> thành phố;</w:t>
            </w:r>
          </w:p>
          <w:p w:rsidR="002201CB" w:rsidRPr="008C4CED" w:rsidRDefault="002201CB" w:rsidP="00B1625C">
            <w:pPr>
              <w:jc w:val="both"/>
              <w:rPr>
                <w:sz w:val="22"/>
              </w:rPr>
            </w:pPr>
            <w:r w:rsidRPr="008C4CED">
              <w:rPr>
                <w:sz w:val="22"/>
              </w:rPr>
              <w:t>- Đại biểu HĐND thành phố;</w:t>
            </w:r>
          </w:p>
          <w:p w:rsidR="002201CB" w:rsidRPr="008C4CED" w:rsidRDefault="002201CB" w:rsidP="00B1625C">
            <w:pPr>
              <w:jc w:val="both"/>
              <w:rPr>
                <w:sz w:val="22"/>
              </w:rPr>
            </w:pPr>
            <w:r w:rsidRPr="008C4CED">
              <w:rPr>
                <w:sz w:val="22"/>
              </w:rPr>
              <w:t>- Các phòng, ban, đơn vị thuộc thành phố;</w:t>
            </w:r>
          </w:p>
          <w:p w:rsidR="002201CB" w:rsidRPr="008C4CED" w:rsidRDefault="002201CB" w:rsidP="00B1625C">
            <w:pPr>
              <w:jc w:val="both"/>
              <w:rPr>
                <w:sz w:val="22"/>
              </w:rPr>
            </w:pPr>
            <w:r w:rsidRPr="008C4CED">
              <w:rPr>
                <w:sz w:val="22"/>
              </w:rPr>
              <w:t>- Đảng ủy, HĐND, UBND,</w:t>
            </w:r>
            <w:r w:rsidR="001F5205" w:rsidRPr="008C4CED">
              <w:rPr>
                <w:sz w:val="22"/>
              </w:rPr>
              <w:t xml:space="preserve"> UBMT</w:t>
            </w:r>
            <w:r w:rsidRPr="008C4CED">
              <w:rPr>
                <w:sz w:val="22"/>
              </w:rPr>
              <w:t xml:space="preserve"> các xã, phường;</w:t>
            </w:r>
          </w:p>
          <w:p w:rsidR="002201CB" w:rsidRPr="008C4CED" w:rsidRDefault="002201CB" w:rsidP="00B1625C">
            <w:pPr>
              <w:jc w:val="both"/>
              <w:rPr>
                <w:sz w:val="22"/>
              </w:rPr>
            </w:pPr>
            <w:r w:rsidRPr="008C4CED">
              <w:rPr>
                <w:sz w:val="22"/>
              </w:rPr>
              <w:t>- CPVP, CV;</w:t>
            </w:r>
          </w:p>
          <w:p w:rsidR="002201CB" w:rsidRPr="008C4CED" w:rsidRDefault="002201CB" w:rsidP="00B1625C">
            <w:pPr>
              <w:jc w:val="both"/>
              <w:rPr>
                <w:sz w:val="22"/>
              </w:rPr>
            </w:pPr>
            <w:r w:rsidRPr="008C4CED">
              <w:rPr>
                <w:sz w:val="22"/>
              </w:rPr>
              <w:t>- Lưu: VT.</w:t>
            </w:r>
          </w:p>
        </w:tc>
        <w:tc>
          <w:tcPr>
            <w:tcW w:w="3827" w:type="dxa"/>
          </w:tcPr>
          <w:p w:rsidR="002201CB" w:rsidRPr="008C4CED" w:rsidRDefault="002201CB" w:rsidP="00B1625C">
            <w:pPr>
              <w:spacing w:before="120"/>
              <w:jc w:val="center"/>
              <w:rPr>
                <w:b/>
                <w:szCs w:val="26"/>
              </w:rPr>
            </w:pPr>
            <w:r w:rsidRPr="008C4CED">
              <w:rPr>
                <w:b/>
                <w:szCs w:val="26"/>
              </w:rPr>
              <w:t>CHỦ TỊCH</w:t>
            </w:r>
          </w:p>
          <w:p w:rsidR="002201CB" w:rsidRPr="008C4CED" w:rsidRDefault="002201CB" w:rsidP="00B1625C">
            <w:pPr>
              <w:jc w:val="center"/>
              <w:rPr>
                <w:sz w:val="26"/>
              </w:rPr>
            </w:pPr>
            <w:r w:rsidRPr="008C4CED">
              <w:rPr>
                <w:sz w:val="26"/>
              </w:rPr>
              <w:t xml:space="preserve"> </w:t>
            </w:r>
          </w:p>
          <w:p w:rsidR="002201CB" w:rsidRPr="008C4CED" w:rsidRDefault="002201CB" w:rsidP="00B1625C">
            <w:pPr>
              <w:jc w:val="center"/>
              <w:rPr>
                <w:sz w:val="24"/>
              </w:rPr>
            </w:pPr>
          </w:p>
          <w:p w:rsidR="002201CB" w:rsidRPr="008C4CED" w:rsidRDefault="002201CB" w:rsidP="00B1625C">
            <w:pPr>
              <w:pStyle w:val="Heading4"/>
              <w:rPr>
                <w:b w:val="0"/>
                <w:bCs w:val="0"/>
                <w:sz w:val="24"/>
                <w:szCs w:val="28"/>
              </w:rPr>
            </w:pPr>
          </w:p>
          <w:p w:rsidR="002201CB" w:rsidRPr="008C4CED" w:rsidRDefault="002201CB" w:rsidP="00B1625C">
            <w:pPr>
              <w:jc w:val="center"/>
            </w:pPr>
          </w:p>
          <w:p w:rsidR="002201CB" w:rsidRPr="008C4CED" w:rsidRDefault="002201CB" w:rsidP="00B1625C">
            <w:pPr>
              <w:pStyle w:val="Heading4"/>
              <w:rPr>
                <w:szCs w:val="28"/>
              </w:rPr>
            </w:pPr>
          </w:p>
          <w:p w:rsidR="002201CB" w:rsidRPr="008C4CED" w:rsidRDefault="002201CB" w:rsidP="00B1625C">
            <w:pPr>
              <w:pStyle w:val="Heading4"/>
              <w:rPr>
                <w:szCs w:val="28"/>
              </w:rPr>
            </w:pPr>
          </w:p>
          <w:p w:rsidR="002201CB" w:rsidRPr="008C4CED" w:rsidRDefault="002201CB" w:rsidP="00B1625C">
            <w:pPr>
              <w:pStyle w:val="Heading4"/>
              <w:rPr>
                <w:szCs w:val="28"/>
                <w:lang w:val="vi-VN"/>
              </w:rPr>
            </w:pPr>
            <w:r w:rsidRPr="008C4CED">
              <w:rPr>
                <w:szCs w:val="28"/>
              </w:rPr>
              <w:t>Trần Nam Hưng</w:t>
            </w:r>
          </w:p>
        </w:tc>
      </w:tr>
    </w:tbl>
    <w:p w:rsidR="002201CB" w:rsidRPr="008C4CED" w:rsidRDefault="002201CB"/>
    <w:p w:rsidR="002201CB" w:rsidRPr="008C4CED" w:rsidRDefault="002201CB">
      <w:pPr>
        <w:spacing w:after="160" w:line="259" w:lineRule="auto"/>
      </w:pPr>
      <w:r w:rsidRPr="008C4CED">
        <w:br w:type="page"/>
      </w:r>
    </w:p>
    <w:sectPr w:rsidR="002201CB" w:rsidRPr="008C4CED" w:rsidSect="00D55386">
      <w:headerReference w:type="default" r:id="rId6"/>
      <w:pgSz w:w="11906" w:h="16838" w:code="9"/>
      <w:pgMar w:top="1134" w:right="1134"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6FA3" w:rsidRDefault="00806FA3" w:rsidP="002201CB">
      <w:r>
        <w:separator/>
      </w:r>
    </w:p>
  </w:endnote>
  <w:endnote w:type="continuationSeparator" w:id="0">
    <w:p w:rsidR="00806FA3" w:rsidRDefault="00806FA3" w:rsidP="00220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nTime">
    <w:panose1 w:val="020B7200000000000000"/>
    <w:charset w:val="00"/>
    <w:family w:val="swiss"/>
    <w:pitch w:val="variable"/>
    <w:sig w:usb0="00000003" w:usb1="00000000" w:usb2="00000000" w:usb3="00000000" w:csb0="00000001" w:csb1="00000000"/>
  </w:font>
  <w:font w:name="UVnTime">
    <w:altName w:val="Times New Roman"/>
    <w:charset w:val="00"/>
    <w:family w:val="swiss"/>
    <w:pitch w:val="variable"/>
    <w:sig w:usb0="20000007" w:usb1="00000000" w:usb2="0000004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6FA3" w:rsidRDefault="00806FA3" w:rsidP="002201CB">
      <w:r>
        <w:separator/>
      </w:r>
    </w:p>
  </w:footnote>
  <w:footnote w:type="continuationSeparator" w:id="0">
    <w:p w:rsidR="00806FA3" w:rsidRDefault="00806FA3" w:rsidP="002201C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1398816"/>
      <w:docPartObj>
        <w:docPartGallery w:val="Page Numbers (Top of Page)"/>
        <w:docPartUnique/>
      </w:docPartObj>
    </w:sdtPr>
    <w:sdtEndPr>
      <w:rPr>
        <w:noProof/>
      </w:rPr>
    </w:sdtEndPr>
    <w:sdtContent>
      <w:p w:rsidR="009F4C47" w:rsidRDefault="009F4C47">
        <w:pPr>
          <w:pStyle w:val="Header"/>
          <w:jc w:val="center"/>
        </w:pPr>
        <w:r>
          <w:fldChar w:fldCharType="begin"/>
        </w:r>
        <w:r>
          <w:instrText xml:space="preserve"> PAGE   \* MERGEFORMAT </w:instrText>
        </w:r>
        <w:r>
          <w:fldChar w:fldCharType="separate"/>
        </w:r>
        <w:r w:rsidR="009A42CE">
          <w:rPr>
            <w:noProof/>
          </w:rPr>
          <w:t>2</w:t>
        </w:r>
        <w:r>
          <w:rPr>
            <w:noProof/>
          </w:rPr>
          <w:fldChar w:fldCharType="end"/>
        </w:r>
      </w:p>
    </w:sdtContent>
  </w:sdt>
  <w:p w:rsidR="009F4C47" w:rsidRDefault="009F4C4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1CB"/>
    <w:rsid w:val="0000070F"/>
    <w:rsid w:val="0000169B"/>
    <w:rsid w:val="00001EA9"/>
    <w:rsid w:val="000045A8"/>
    <w:rsid w:val="00006A3F"/>
    <w:rsid w:val="000111D6"/>
    <w:rsid w:val="0001320D"/>
    <w:rsid w:val="000152DF"/>
    <w:rsid w:val="000160FD"/>
    <w:rsid w:val="00016869"/>
    <w:rsid w:val="000221F6"/>
    <w:rsid w:val="00023F65"/>
    <w:rsid w:val="0002400B"/>
    <w:rsid w:val="00025294"/>
    <w:rsid w:val="00030FCB"/>
    <w:rsid w:val="0003140B"/>
    <w:rsid w:val="00031C14"/>
    <w:rsid w:val="00031E33"/>
    <w:rsid w:val="0003332C"/>
    <w:rsid w:val="000343B5"/>
    <w:rsid w:val="00052541"/>
    <w:rsid w:val="0005279C"/>
    <w:rsid w:val="00052BDA"/>
    <w:rsid w:val="00053857"/>
    <w:rsid w:val="00056B84"/>
    <w:rsid w:val="00065E47"/>
    <w:rsid w:val="00070DBE"/>
    <w:rsid w:val="000714E7"/>
    <w:rsid w:val="00072D07"/>
    <w:rsid w:val="00082BBA"/>
    <w:rsid w:val="00084B89"/>
    <w:rsid w:val="00085CE4"/>
    <w:rsid w:val="00086057"/>
    <w:rsid w:val="0009026C"/>
    <w:rsid w:val="00090392"/>
    <w:rsid w:val="0009168B"/>
    <w:rsid w:val="00091980"/>
    <w:rsid w:val="00096784"/>
    <w:rsid w:val="000A3AE1"/>
    <w:rsid w:val="000A3E63"/>
    <w:rsid w:val="000A551A"/>
    <w:rsid w:val="000B04A1"/>
    <w:rsid w:val="000B2204"/>
    <w:rsid w:val="000B4611"/>
    <w:rsid w:val="000B66FA"/>
    <w:rsid w:val="000C025A"/>
    <w:rsid w:val="000D4F31"/>
    <w:rsid w:val="000D66BB"/>
    <w:rsid w:val="000E02DB"/>
    <w:rsid w:val="000E1456"/>
    <w:rsid w:val="000E5C18"/>
    <w:rsid w:val="000F0B9B"/>
    <w:rsid w:val="000F1727"/>
    <w:rsid w:val="000F4ABA"/>
    <w:rsid w:val="000F7B31"/>
    <w:rsid w:val="0010657B"/>
    <w:rsid w:val="00106ADF"/>
    <w:rsid w:val="00121B50"/>
    <w:rsid w:val="0012654A"/>
    <w:rsid w:val="00126F2B"/>
    <w:rsid w:val="0013366A"/>
    <w:rsid w:val="001351B0"/>
    <w:rsid w:val="0013643E"/>
    <w:rsid w:val="00140632"/>
    <w:rsid w:val="00141181"/>
    <w:rsid w:val="0015253E"/>
    <w:rsid w:val="00154865"/>
    <w:rsid w:val="001606A6"/>
    <w:rsid w:val="00160C03"/>
    <w:rsid w:val="00160F1B"/>
    <w:rsid w:val="001619F2"/>
    <w:rsid w:val="00161A95"/>
    <w:rsid w:val="00163F50"/>
    <w:rsid w:val="00170CEA"/>
    <w:rsid w:val="00173A01"/>
    <w:rsid w:val="001740FE"/>
    <w:rsid w:val="00177EB7"/>
    <w:rsid w:val="00181A75"/>
    <w:rsid w:val="00185D17"/>
    <w:rsid w:val="0018766E"/>
    <w:rsid w:val="001A2616"/>
    <w:rsid w:val="001A7C5F"/>
    <w:rsid w:val="001B122D"/>
    <w:rsid w:val="001B3F6A"/>
    <w:rsid w:val="001B53B0"/>
    <w:rsid w:val="001C2894"/>
    <w:rsid w:val="001C4074"/>
    <w:rsid w:val="001C5885"/>
    <w:rsid w:val="001C7E52"/>
    <w:rsid w:val="001E02F2"/>
    <w:rsid w:val="001E2296"/>
    <w:rsid w:val="001E2DAC"/>
    <w:rsid w:val="001E6F9D"/>
    <w:rsid w:val="001F1A4B"/>
    <w:rsid w:val="001F2025"/>
    <w:rsid w:val="001F4A42"/>
    <w:rsid w:val="001F4AE4"/>
    <w:rsid w:val="001F5205"/>
    <w:rsid w:val="001F5872"/>
    <w:rsid w:val="00202984"/>
    <w:rsid w:val="00207F79"/>
    <w:rsid w:val="00210BB4"/>
    <w:rsid w:val="0021559E"/>
    <w:rsid w:val="002201CB"/>
    <w:rsid w:val="00221D1B"/>
    <w:rsid w:val="00225B8D"/>
    <w:rsid w:val="00231753"/>
    <w:rsid w:val="00240B36"/>
    <w:rsid w:val="00241DE3"/>
    <w:rsid w:val="002443EF"/>
    <w:rsid w:val="00252369"/>
    <w:rsid w:val="00257801"/>
    <w:rsid w:val="002612B0"/>
    <w:rsid w:val="002654F5"/>
    <w:rsid w:val="00267CEB"/>
    <w:rsid w:val="00270A07"/>
    <w:rsid w:val="00280657"/>
    <w:rsid w:val="0028180E"/>
    <w:rsid w:val="00281D8E"/>
    <w:rsid w:val="00291941"/>
    <w:rsid w:val="00292E56"/>
    <w:rsid w:val="0029349B"/>
    <w:rsid w:val="00294FF4"/>
    <w:rsid w:val="002955E3"/>
    <w:rsid w:val="002A489D"/>
    <w:rsid w:val="002A55F3"/>
    <w:rsid w:val="002A603F"/>
    <w:rsid w:val="002B071C"/>
    <w:rsid w:val="002B583B"/>
    <w:rsid w:val="002B6FF5"/>
    <w:rsid w:val="002C278C"/>
    <w:rsid w:val="002C4F9C"/>
    <w:rsid w:val="002C6A3A"/>
    <w:rsid w:val="002D2A13"/>
    <w:rsid w:val="002D304B"/>
    <w:rsid w:val="002D572C"/>
    <w:rsid w:val="002D614E"/>
    <w:rsid w:val="002D7905"/>
    <w:rsid w:val="002E01D4"/>
    <w:rsid w:val="002E0AA7"/>
    <w:rsid w:val="002E3A9D"/>
    <w:rsid w:val="002E6C68"/>
    <w:rsid w:val="002F251C"/>
    <w:rsid w:val="002F2622"/>
    <w:rsid w:val="0030083C"/>
    <w:rsid w:val="00300F0E"/>
    <w:rsid w:val="00305272"/>
    <w:rsid w:val="00306A88"/>
    <w:rsid w:val="00310D03"/>
    <w:rsid w:val="00321F41"/>
    <w:rsid w:val="003248FC"/>
    <w:rsid w:val="00325511"/>
    <w:rsid w:val="0034181C"/>
    <w:rsid w:val="0034267B"/>
    <w:rsid w:val="0034432D"/>
    <w:rsid w:val="0034695C"/>
    <w:rsid w:val="00347D54"/>
    <w:rsid w:val="00350426"/>
    <w:rsid w:val="00352B4F"/>
    <w:rsid w:val="00356759"/>
    <w:rsid w:val="0036504C"/>
    <w:rsid w:val="00374D66"/>
    <w:rsid w:val="00375A18"/>
    <w:rsid w:val="003779E0"/>
    <w:rsid w:val="00381166"/>
    <w:rsid w:val="00387F60"/>
    <w:rsid w:val="0039128A"/>
    <w:rsid w:val="00392564"/>
    <w:rsid w:val="00397459"/>
    <w:rsid w:val="003A7FC6"/>
    <w:rsid w:val="003B1196"/>
    <w:rsid w:val="003B11A8"/>
    <w:rsid w:val="003B4D4A"/>
    <w:rsid w:val="003B6580"/>
    <w:rsid w:val="003C6F0C"/>
    <w:rsid w:val="003D2303"/>
    <w:rsid w:val="003D34E2"/>
    <w:rsid w:val="003E0588"/>
    <w:rsid w:val="003E56B1"/>
    <w:rsid w:val="003F3CDC"/>
    <w:rsid w:val="003F6C1D"/>
    <w:rsid w:val="003F6F8C"/>
    <w:rsid w:val="004001F1"/>
    <w:rsid w:val="00401D29"/>
    <w:rsid w:val="004028C2"/>
    <w:rsid w:val="00405E56"/>
    <w:rsid w:val="00406A4E"/>
    <w:rsid w:val="00411664"/>
    <w:rsid w:val="0041599E"/>
    <w:rsid w:val="004168AB"/>
    <w:rsid w:val="004171DD"/>
    <w:rsid w:val="004202B9"/>
    <w:rsid w:val="00420596"/>
    <w:rsid w:val="00422CA7"/>
    <w:rsid w:val="00425BC4"/>
    <w:rsid w:val="00431818"/>
    <w:rsid w:val="00441A57"/>
    <w:rsid w:val="00445621"/>
    <w:rsid w:val="00451BB2"/>
    <w:rsid w:val="00451F00"/>
    <w:rsid w:val="00455E05"/>
    <w:rsid w:val="00455E68"/>
    <w:rsid w:val="00457034"/>
    <w:rsid w:val="00462FE7"/>
    <w:rsid w:val="0046391C"/>
    <w:rsid w:val="00464937"/>
    <w:rsid w:val="004715BF"/>
    <w:rsid w:val="004731C0"/>
    <w:rsid w:val="0047435C"/>
    <w:rsid w:val="00475BEA"/>
    <w:rsid w:val="00477B9C"/>
    <w:rsid w:val="00477C4C"/>
    <w:rsid w:val="0048098C"/>
    <w:rsid w:val="0048480E"/>
    <w:rsid w:val="00491694"/>
    <w:rsid w:val="004941D7"/>
    <w:rsid w:val="00496AEB"/>
    <w:rsid w:val="004A17C1"/>
    <w:rsid w:val="004A1A80"/>
    <w:rsid w:val="004A3D2F"/>
    <w:rsid w:val="004A55AF"/>
    <w:rsid w:val="004A6FF8"/>
    <w:rsid w:val="004B34D3"/>
    <w:rsid w:val="004B3CD8"/>
    <w:rsid w:val="004B682B"/>
    <w:rsid w:val="004C54C3"/>
    <w:rsid w:val="004C6AE5"/>
    <w:rsid w:val="004C6B22"/>
    <w:rsid w:val="004C782F"/>
    <w:rsid w:val="004D35C5"/>
    <w:rsid w:val="004E3DA8"/>
    <w:rsid w:val="004E682E"/>
    <w:rsid w:val="004F321A"/>
    <w:rsid w:val="004F56F0"/>
    <w:rsid w:val="004F6D00"/>
    <w:rsid w:val="0050284C"/>
    <w:rsid w:val="00504F11"/>
    <w:rsid w:val="00517D98"/>
    <w:rsid w:val="0052156F"/>
    <w:rsid w:val="00522763"/>
    <w:rsid w:val="00522E27"/>
    <w:rsid w:val="00524147"/>
    <w:rsid w:val="005254AA"/>
    <w:rsid w:val="0052693F"/>
    <w:rsid w:val="00530750"/>
    <w:rsid w:val="00530F3B"/>
    <w:rsid w:val="00536A0C"/>
    <w:rsid w:val="00541DBC"/>
    <w:rsid w:val="0054520B"/>
    <w:rsid w:val="00550CD2"/>
    <w:rsid w:val="00555B2A"/>
    <w:rsid w:val="00556525"/>
    <w:rsid w:val="00562B12"/>
    <w:rsid w:val="00564D65"/>
    <w:rsid w:val="005656A7"/>
    <w:rsid w:val="00565DD9"/>
    <w:rsid w:val="00566417"/>
    <w:rsid w:val="0057102D"/>
    <w:rsid w:val="00571BC9"/>
    <w:rsid w:val="00573845"/>
    <w:rsid w:val="00574A3B"/>
    <w:rsid w:val="00574E67"/>
    <w:rsid w:val="00580101"/>
    <w:rsid w:val="00582FE0"/>
    <w:rsid w:val="00591508"/>
    <w:rsid w:val="00591D9C"/>
    <w:rsid w:val="00594148"/>
    <w:rsid w:val="005947B8"/>
    <w:rsid w:val="005A1B26"/>
    <w:rsid w:val="005A1C46"/>
    <w:rsid w:val="005A60F8"/>
    <w:rsid w:val="005B418F"/>
    <w:rsid w:val="005B55DA"/>
    <w:rsid w:val="005C272F"/>
    <w:rsid w:val="005C3741"/>
    <w:rsid w:val="005C59A9"/>
    <w:rsid w:val="005C7BB8"/>
    <w:rsid w:val="005D4E0D"/>
    <w:rsid w:val="005E2052"/>
    <w:rsid w:val="005E49FF"/>
    <w:rsid w:val="005E6338"/>
    <w:rsid w:val="005F39A2"/>
    <w:rsid w:val="00603BBB"/>
    <w:rsid w:val="00603FB1"/>
    <w:rsid w:val="006046F9"/>
    <w:rsid w:val="00607FB1"/>
    <w:rsid w:val="00613B53"/>
    <w:rsid w:val="00617207"/>
    <w:rsid w:val="006223A7"/>
    <w:rsid w:val="0062442A"/>
    <w:rsid w:val="00624818"/>
    <w:rsid w:val="00626E4B"/>
    <w:rsid w:val="0062715F"/>
    <w:rsid w:val="006304CB"/>
    <w:rsid w:val="00636E8A"/>
    <w:rsid w:val="00640C83"/>
    <w:rsid w:val="00640D8F"/>
    <w:rsid w:val="00643449"/>
    <w:rsid w:val="006462DC"/>
    <w:rsid w:val="006564C3"/>
    <w:rsid w:val="006718FC"/>
    <w:rsid w:val="00672F9F"/>
    <w:rsid w:val="00675273"/>
    <w:rsid w:val="00684A88"/>
    <w:rsid w:val="00695F12"/>
    <w:rsid w:val="00697453"/>
    <w:rsid w:val="006A220D"/>
    <w:rsid w:val="006A2347"/>
    <w:rsid w:val="006A2C53"/>
    <w:rsid w:val="006B0CCE"/>
    <w:rsid w:val="006B393A"/>
    <w:rsid w:val="006B43E7"/>
    <w:rsid w:val="006B44C9"/>
    <w:rsid w:val="006B47CA"/>
    <w:rsid w:val="006D0646"/>
    <w:rsid w:val="006E0D7E"/>
    <w:rsid w:val="006E0D93"/>
    <w:rsid w:val="006E27CE"/>
    <w:rsid w:val="006E59CD"/>
    <w:rsid w:val="006F2E96"/>
    <w:rsid w:val="00700799"/>
    <w:rsid w:val="007048CB"/>
    <w:rsid w:val="00706B98"/>
    <w:rsid w:val="0071434C"/>
    <w:rsid w:val="007164B3"/>
    <w:rsid w:val="0072303F"/>
    <w:rsid w:val="00723BED"/>
    <w:rsid w:val="00725128"/>
    <w:rsid w:val="00740794"/>
    <w:rsid w:val="007437BB"/>
    <w:rsid w:val="007440DA"/>
    <w:rsid w:val="00744F47"/>
    <w:rsid w:val="007542C0"/>
    <w:rsid w:val="007564CA"/>
    <w:rsid w:val="0076021A"/>
    <w:rsid w:val="00760BC6"/>
    <w:rsid w:val="00762E80"/>
    <w:rsid w:val="00765185"/>
    <w:rsid w:val="00765A14"/>
    <w:rsid w:val="007660D5"/>
    <w:rsid w:val="0076639F"/>
    <w:rsid w:val="007702C1"/>
    <w:rsid w:val="0077321C"/>
    <w:rsid w:val="00782C09"/>
    <w:rsid w:val="00784CD6"/>
    <w:rsid w:val="007901C7"/>
    <w:rsid w:val="00791BF1"/>
    <w:rsid w:val="007951FC"/>
    <w:rsid w:val="0079560E"/>
    <w:rsid w:val="007957D3"/>
    <w:rsid w:val="007B29CC"/>
    <w:rsid w:val="007B2D44"/>
    <w:rsid w:val="007C3640"/>
    <w:rsid w:val="007C6565"/>
    <w:rsid w:val="007C73C0"/>
    <w:rsid w:val="007C7572"/>
    <w:rsid w:val="007D5480"/>
    <w:rsid w:val="007D5E2A"/>
    <w:rsid w:val="007D7A70"/>
    <w:rsid w:val="007E378D"/>
    <w:rsid w:val="007E5A7A"/>
    <w:rsid w:val="007F0045"/>
    <w:rsid w:val="007F3B98"/>
    <w:rsid w:val="007F560F"/>
    <w:rsid w:val="00801436"/>
    <w:rsid w:val="00802CA0"/>
    <w:rsid w:val="00806FA3"/>
    <w:rsid w:val="008077F6"/>
    <w:rsid w:val="00811432"/>
    <w:rsid w:val="00817623"/>
    <w:rsid w:val="008221B6"/>
    <w:rsid w:val="00822EDF"/>
    <w:rsid w:val="008245AB"/>
    <w:rsid w:val="00826BE5"/>
    <w:rsid w:val="008271D6"/>
    <w:rsid w:val="00836D68"/>
    <w:rsid w:val="00843983"/>
    <w:rsid w:val="0085097D"/>
    <w:rsid w:val="00854104"/>
    <w:rsid w:val="00855ED6"/>
    <w:rsid w:val="00860CCD"/>
    <w:rsid w:val="00876AD6"/>
    <w:rsid w:val="0088036D"/>
    <w:rsid w:val="00881E38"/>
    <w:rsid w:val="00884C83"/>
    <w:rsid w:val="008A1C22"/>
    <w:rsid w:val="008A4893"/>
    <w:rsid w:val="008B29C4"/>
    <w:rsid w:val="008B6567"/>
    <w:rsid w:val="008B7291"/>
    <w:rsid w:val="008C4CED"/>
    <w:rsid w:val="008C555D"/>
    <w:rsid w:val="008D183A"/>
    <w:rsid w:val="008D2638"/>
    <w:rsid w:val="008D402C"/>
    <w:rsid w:val="008D5D3E"/>
    <w:rsid w:val="008D6F2D"/>
    <w:rsid w:val="008E091E"/>
    <w:rsid w:val="008E1496"/>
    <w:rsid w:val="008E670C"/>
    <w:rsid w:val="008E674E"/>
    <w:rsid w:val="008E7A17"/>
    <w:rsid w:val="008F3E50"/>
    <w:rsid w:val="008F4195"/>
    <w:rsid w:val="008F6529"/>
    <w:rsid w:val="00900F43"/>
    <w:rsid w:val="009056A4"/>
    <w:rsid w:val="00910A11"/>
    <w:rsid w:val="00917DF0"/>
    <w:rsid w:val="009248F8"/>
    <w:rsid w:val="00924C53"/>
    <w:rsid w:val="00930950"/>
    <w:rsid w:val="009325D5"/>
    <w:rsid w:val="00933F7F"/>
    <w:rsid w:val="00935CBB"/>
    <w:rsid w:val="00937C39"/>
    <w:rsid w:val="0094057F"/>
    <w:rsid w:val="009431F1"/>
    <w:rsid w:val="00950D84"/>
    <w:rsid w:val="0095354E"/>
    <w:rsid w:val="00954E49"/>
    <w:rsid w:val="00956B9D"/>
    <w:rsid w:val="0096309F"/>
    <w:rsid w:val="0096555D"/>
    <w:rsid w:val="00971FC4"/>
    <w:rsid w:val="00974DED"/>
    <w:rsid w:val="009776CC"/>
    <w:rsid w:val="0098228A"/>
    <w:rsid w:val="0099283E"/>
    <w:rsid w:val="009A2698"/>
    <w:rsid w:val="009A42CE"/>
    <w:rsid w:val="009B4E0A"/>
    <w:rsid w:val="009B74AB"/>
    <w:rsid w:val="009C1524"/>
    <w:rsid w:val="009C3CE5"/>
    <w:rsid w:val="009C68CB"/>
    <w:rsid w:val="009D03AF"/>
    <w:rsid w:val="009D0713"/>
    <w:rsid w:val="009D0E5D"/>
    <w:rsid w:val="009D1204"/>
    <w:rsid w:val="009D44F5"/>
    <w:rsid w:val="009D4605"/>
    <w:rsid w:val="009D6A82"/>
    <w:rsid w:val="009E42A9"/>
    <w:rsid w:val="009E5C8E"/>
    <w:rsid w:val="009E66B2"/>
    <w:rsid w:val="009F0B23"/>
    <w:rsid w:val="009F0CCE"/>
    <w:rsid w:val="009F2735"/>
    <w:rsid w:val="009F4C47"/>
    <w:rsid w:val="00A01620"/>
    <w:rsid w:val="00A02590"/>
    <w:rsid w:val="00A07A4E"/>
    <w:rsid w:val="00A10F5D"/>
    <w:rsid w:val="00A13B53"/>
    <w:rsid w:val="00A15FBB"/>
    <w:rsid w:val="00A16808"/>
    <w:rsid w:val="00A17301"/>
    <w:rsid w:val="00A233EF"/>
    <w:rsid w:val="00A25AF4"/>
    <w:rsid w:val="00A27514"/>
    <w:rsid w:val="00A276AC"/>
    <w:rsid w:val="00A31C5A"/>
    <w:rsid w:val="00A31D61"/>
    <w:rsid w:val="00A31EB2"/>
    <w:rsid w:val="00A3222D"/>
    <w:rsid w:val="00A3609A"/>
    <w:rsid w:val="00A417B0"/>
    <w:rsid w:val="00A42E86"/>
    <w:rsid w:val="00A435DF"/>
    <w:rsid w:val="00A452A5"/>
    <w:rsid w:val="00A53530"/>
    <w:rsid w:val="00A54818"/>
    <w:rsid w:val="00A5536A"/>
    <w:rsid w:val="00A6054B"/>
    <w:rsid w:val="00A62045"/>
    <w:rsid w:val="00A62FAA"/>
    <w:rsid w:val="00A63CE5"/>
    <w:rsid w:val="00A66121"/>
    <w:rsid w:val="00A6731E"/>
    <w:rsid w:val="00A67F66"/>
    <w:rsid w:val="00A71BFC"/>
    <w:rsid w:val="00A7200B"/>
    <w:rsid w:val="00A810AA"/>
    <w:rsid w:val="00A810D4"/>
    <w:rsid w:val="00A8232F"/>
    <w:rsid w:val="00A868E0"/>
    <w:rsid w:val="00A903BE"/>
    <w:rsid w:val="00A90455"/>
    <w:rsid w:val="00A93D16"/>
    <w:rsid w:val="00AA016D"/>
    <w:rsid w:val="00AA0E66"/>
    <w:rsid w:val="00AA1A75"/>
    <w:rsid w:val="00AA1CC3"/>
    <w:rsid w:val="00AB20FD"/>
    <w:rsid w:val="00AB5F03"/>
    <w:rsid w:val="00AB5F99"/>
    <w:rsid w:val="00AD1C86"/>
    <w:rsid w:val="00AD26FB"/>
    <w:rsid w:val="00AD36BA"/>
    <w:rsid w:val="00AD47AF"/>
    <w:rsid w:val="00AE1042"/>
    <w:rsid w:val="00AF20AB"/>
    <w:rsid w:val="00AF3FE0"/>
    <w:rsid w:val="00AF41BF"/>
    <w:rsid w:val="00AF5229"/>
    <w:rsid w:val="00AF58A2"/>
    <w:rsid w:val="00B10517"/>
    <w:rsid w:val="00B1500B"/>
    <w:rsid w:val="00B1625C"/>
    <w:rsid w:val="00B26520"/>
    <w:rsid w:val="00B32C02"/>
    <w:rsid w:val="00B337DE"/>
    <w:rsid w:val="00B4076B"/>
    <w:rsid w:val="00B4371F"/>
    <w:rsid w:val="00B479BA"/>
    <w:rsid w:val="00B527EF"/>
    <w:rsid w:val="00B56B3D"/>
    <w:rsid w:val="00B60941"/>
    <w:rsid w:val="00B632C7"/>
    <w:rsid w:val="00B63D4A"/>
    <w:rsid w:val="00B6672E"/>
    <w:rsid w:val="00B74E0F"/>
    <w:rsid w:val="00B74F23"/>
    <w:rsid w:val="00B80697"/>
    <w:rsid w:val="00B82BD4"/>
    <w:rsid w:val="00B874E6"/>
    <w:rsid w:val="00B90AE6"/>
    <w:rsid w:val="00B92A17"/>
    <w:rsid w:val="00BA0657"/>
    <w:rsid w:val="00BA357E"/>
    <w:rsid w:val="00BA701F"/>
    <w:rsid w:val="00BB0C8E"/>
    <w:rsid w:val="00BB1469"/>
    <w:rsid w:val="00BB5D15"/>
    <w:rsid w:val="00BC2CEF"/>
    <w:rsid w:val="00BC6E6D"/>
    <w:rsid w:val="00BC758C"/>
    <w:rsid w:val="00BC7596"/>
    <w:rsid w:val="00BF0983"/>
    <w:rsid w:val="00BF2F4E"/>
    <w:rsid w:val="00BF4314"/>
    <w:rsid w:val="00BF4639"/>
    <w:rsid w:val="00C02B8C"/>
    <w:rsid w:val="00C04B87"/>
    <w:rsid w:val="00C064BB"/>
    <w:rsid w:val="00C066DF"/>
    <w:rsid w:val="00C12A37"/>
    <w:rsid w:val="00C170E2"/>
    <w:rsid w:val="00C25B72"/>
    <w:rsid w:val="00C2631F"/>
    <w:rsid w:val="00C34BB9"/>
    <w:rsid w:val="00C4777A"/>
    <w:rsid w:val="00C56001"/>
    <w:rsid w:val="00C6172E"/>
    <w:rsid w:val="00C63707"/>
    <w:rsid w:val="00C637F0"/>
    <w:rsid w:val="00C64409"/>
    <w:rsid w:val="00C658D6"/>
    <w:rsid w:val="00C660EE"/>
    <w:rsid w:val="00C74230"/>
    <w:rsid w:val="00C80365"/>
    <w:rsid w:val="00C814E6"/>
    <w:rsid w:val="00C92458"/>
    <w:rsid w:val="00C931BA"/>
    <w:rsid w:val="00C94B4D"/>
    <w:rsid w:val="00C94CF5"/>
    <w:rsid w:val="00C94E63"/>
    <w:rsid w:val="00C965DE"/>
    <w:rsid w:val="00C9689B"/>
    <w:rsid w:val="00C971BD"/>
    <w:rsid w:val="00CA71DA"/>
    <w:rsid w:val="00CB1A6A"/>
    <w:rsid w:val="00CB2704"/>
    <w:rsid w:val="00CB72E8"/>
    <w:rsid w:val="00CC4D0C"/>
    <w:rsid w:val="00CD761F"/>
    <w:rsid w:val="00CE644F"/>
    <w:rsid w:val="00CE6721"/>
    <w:rsid w:val="00CF23B6"/>
    <w:rsid w:val="00CF5036"/>
    <w:rsid w:val="00CF5A84"/>
    <w:rsid w:val="00CF7F02"/>
    <w:rsid w:val="00D01AA0"/>
    <w:rsid w:val="00D02BF4"/>
    <w:rsid w:val="00D030D0"/>
    <w:rsid w:val="00D049FC"/>
    <w:rsid w:val="00D07624"/>
    <w:rsid w:val="00D10718"/>
    <w:rsid w:val="00D10AE8"/>
    <w:rsid w:val="00D1155F"/>
    <w:rsid w:val="00D16CDA"/>
    <w:rsid w:val="00D20903"/>
    <w:rsid w:val="00D226CE"/>
    <w:rsid w:val="00D26B06"/>
    <w:rsid w:val="00D3289B"/>
    <w:rsid w:val="00D337FF"/>
    <w:rsid w:val="00D42485"/>
    <w:rsid w:val="00D43798"/>
    <w:rsid w:val="00D43E34"/>
    <w:rsid w:val="00D44139"/>
    <w:rsid w:val="00D4599B"/>
    <w:rsid w:val="00D55386"/>
    <w:rsid w:val="00D601C9"/>
    <w:rsid w:val="00D613F1"/>
    <w:rsid w:val="00D66080"/>
    <w:rsid w:val="00D66D5C"/>
    <w:rsid w:val="00D73480"/>
    <w:rsid w:val="00D742FB"/>
    <w:rsid w:val="00D75C6D"/>
    <w:rsid w:val="00D86532"/>
    <w:rsid w:val="00D908B2"/>
    <w:rsid w:val="00D91570"/>
    <w:rsid w:val="00D92EF2"/>
    <w:rsid w:val="00D953BD"/>
    <w:rsid w:val="00D95A2E"/>
    <w:rsid w:val="00D96CE8"/>
    <w:rsid w:val="00DA2427"/>
    <w:rsid w:val="00DA4562"/>
    <w:rsid w:val="00DA5CEF"/>
    <w:rsid w:val="00DA6152"/>
    <w:rsid w:val="00DA7D42"/>
    <w:rsid w:val="00DB0CEA"/>
    <w:rsid w:val="00DB1694"/>
    <w:rsid w:val="00DB4DEF"/>
    <w:rsid w:val="00DD030E"/>
    <w:rsid w:val="00DD20FD"/>
    <w:rsid w:val="00DD5540"/>
    <w:rsid w:val="00DE05CB"/>
    <w:rsid w:val="00DF232A"/>
    <w:rsid w:val="00DF7F1E"/>
    <w:rsid w:val="00E05912"/>
    <w:rsid w:val="00E06D09"/>
    <w:rsid w:val="00E11FDD"/>
    <w:rsid w:val="00E12532"/>
    <w:rsid w:val="00E126E5"/>
    <w:rsid w:val="00E148D5"/>
    <w:rsid w:val="00E2173E"/>
    <w:rsid w:val="00E25600"/>
    <w:rsid w:val="00E31429"/>
    <w:rsid w:val="00E43DD0"/>
    <w:rsid w:val="00E46DA0"/>
    <w:rsid w:val="00E46DDE"/>
    <w:rsid w:val="00E71F5D"/>
    <w:rsid w:val="00E77871"/>
    <w:rsid w:val="00E86370"/>
    <w:rsid w:val="00E86A6B"/>
    <w:rsid w:val="00E9453F"/>
    <w:rsid w:val="00E9496C"/>
    <w:rsid w:val="00E96F0C"/>
    <w:rsid w:val="00EA3C41"/>
    <w:rsid w:val="00EA70CB"/>
    <w:rsid w:val="00EC43A2"/>
    <w:rsid w:val="00ED0B3B"/>
    <w:rsid w:val="00ED50BF"/>
    <w:rsid w:val="00EE2CEB"/>
    <w:rsid w:val="00EE3418"/>
    <w:rsid w:val="00EE3F0B"/>
    <w:rsid w:val="00EE4B8B"/>
    <w:rsid w:val="00F0297E"/>
    <w:rsid w:val="00F032B3"/>
    <w:rsid w:val="00F04DA5"/>
    <w:rsid w:val="00F0553B"/>
    <w:rsid w:val="00F11338"/>
    <w:rsid w:val="00F11E02"/>
    <w:rsid w:val="00F1262D"/>
    <w:rsid w:val="00F1430B"/>
    <w:rsid w:val="00F156FA"/>
    <w:rsid w:val="00F16089"/>
    <w:rsid w:val="00F235E4"/>
    <w:rsid w:val="00F25134"/>
    <w:rsid w:val="00F323B6"/>
    <w:rsid w:val="00F355E8"/>
    <w:rsid w:val="00F4382D"/>
    <w:rsid w:val="00F439F6"/>
    <w:rsid w:val="00F446F8"/>
    <w:rsid w:val="00F50492"/>
    <w:rsid w:val="00F50DCB"/>
    <w:rsid w:val="00F52303"/>
    <w:rsid w:val="00F52925"/>
    <w:rsid w:val="00F53217"/>
    <w:rsid w:val="00F55F73"/>
    <w:rsid w:val="00F602FD"/>
    <w:rsid w:val="00F64024"/>
    <w:rsid w:val="00F65147"/>
    <w:rsid w:val="00F7242E"/>
    <w:rsid w:val="00F7256D"/>
    <w:rsid w:val="00F76BDB"/>
    <w:rsid w:val="00F829A6"/>
    <w:rsid w:val="00F853E0"/>
    <w:rsid w:val="00F85688"/>
    <w:rsid w:val="00F86D5D"/>
    <w:rsid w:val="00F870FE"/>
    <w:rsid w:val="00F87590"/>
    <w:rsid w:val="00F900E8"/>
    <w:rsid w:val="00FA3F89"/>
    <w:rsid w:val="00FA4781"/>
    <w:rsid w:val="00FA507D"/>
    <w:rsid w:val="00FB35CD"/>
    <w:rsid w:val="00FB61EA"/>
    <w:rsid w:val="00FC017C"/>
    <w:rsid w:val="00FC084D"/>
    <w:rsid w:val="00FC3D59"/>
    <w:rsid w:val="00FC4F19"/>
    <w:rsid w:val="00FD051D"/>
    <w:rsid w:val="00FD771C"/>
    <w:rsid w:val="00FE0069"/>
    <w:rsid w:val="00FE23D0"/>
    <w:rsid w:val="00FE7102"/>
    <w:rsid w:val="00FF2808"/>
    <w:rsid w:val="00FF5A1C"/>
    <w:rsid w:val="00FF5AB4"/>
    <w:rsid w:val="00FF73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D314FD-86D4-4900-B6D4-EF772EFB9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2F4E"/>
    <w:pPr>
      <w:spacing w:after="0" w:line="240" w:lineRule="auto"/>
    </w:pPr>
    <w:rPr>
      <w:rFonts w:eastAsia="Times New Roman" w:cs="Times New Roman"/>
      <w:sz w:val="28"/>
      <w:szCs w:val="28"/>
      <w:lang w:val="en-US"/>
    </w:rPr>
  </w:style>
  <w:style w:type="paragraph" w:styleId="Heading2">
    <w:name w:val="heading 2"/>
    <w:basedOn w:val="Normal"/>
    <w:next w:val="Normal"/>
    <w:link w:val="Heading2Char"/>
    <w:unhideWhenUsed/>
    <w:qFormat/>
    <w:rsid w:val="002201C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2201CB"/>
    <w:pPr>
      <w:keepNext/>
      <w:spacing w:before="240" w:after="60" w:line="276" w:lineRule="auto"/>
      <w:outlineLvl w:val="2"/>
    </w:pPr>
    <w:rPr>
      <w:rFonts w:ascii="Arial" w:eastAsia="Calibri" w:hAnsi="Arial" w:cs="Arial"/>
      <w:b/>
      <w:bCs/>
      <w:sz w:val="26"/>
      <w:szCs w:val="26"/>
    </w:rPr>
  </w:style>
  <w:style w:type="paragraph" w:styleId="Heading4">
    <w:name w:val="heading 4"/>
    <w:basedOn w:val="Normal"/>
    <w:next w:val="Normal"/>
    <w:link w:val="Heading4Char"/>
    <w:qFormat/>
    <w:rsid w:val="002201CB"/>
    <w:pPr>
      <w:keepNext/>
      <w:jc w:val="center"/>
      <w:outlineLvl w:val="3"/>
    </w:pPr>
    <w:rPr>
      <w:b/>
      <w:bCs/>
      <w:szCs w:val="24"/>
    </w:rPr>
  </w:style>
  <w:style w:type="paragraph" w:styleId="Heading5">
    <w:name w:val="heading 5"/>
    <w:basedOn w:val="Normal"/>
    <w:next w:val="Normal"/>
    <w:link w:val="Heading5Char"/>
    <w:uiPriority w:val="9"/>
    <w:semiHidden/>
    <w:unhideWhenUsed/>
    <w:qFormat/>
    <w:rsid w:val="002201CB"/>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2201CB"/>
    <w:rPr>
      <w:rFonts w:eastAsia="Times New Roman" w:cs="Times New Roman"/>
      <w:b/>
      <w:bCs/>
      <w:sz w:val="28"/>
      <w:szCs w:val="24"/>
      <w:lang w:val="en-US"/>
    </w:rPr>
  </w:style>
  <w:style w:type="paragraph" w:customStyle="1" w:styleId="CharCharCharCharCharCharChar">
    <w:name w:val="Char Char Char Char Char Char Char"/>
    <w:basedOn w:val="Normal"/>
    <w:rsid w:val="002201CB"/>
    <w:pPr>
      <w:spacing w:after="160" w:line="240" w:lineRule="exact"/>
    </w:pPr>
    <w:rPr>
      <w:rFonts w:ascii="Verdana" w:hAnsi="Verdana"/>
      <w:sz w:val="20"/>
      <w:szCs w:val="20"/>
    </w:rPr>
  </w:style>
  <w:style w:type="character" w:customStyle="1" w:styleId="Heading5Char">
    <w:name w:val="Heading 5 Char"/>
    <w:basedOn w:val="DefaultParagraphFont"/>
    <w:link w:val="Heading5"/>
    <w:uiPriority w:val="9"/>
    <w:semiHidden/>
    <w:rsid w:val="002201CB"/>
    <w:rPr>
      <w:rFonts w:asciiTheme="majorHAnsi" w:eastAsiaTheme="majorEastAsia" w:hAnsiTheme="majorHAnsi" w:cstheme="majorBidi"/>
      <w:color w:val="2E74B5" w:themeColor="accent1" w:themeShade="BF"/>
      <w:sz w:val="28"/>
      <w:szCs w:val="28"/>
      <w:lang w:val="en-US"/>
    </w:rPr>
  </w:style>
  <w:style w:type="character" w:customStyle="1" w:styleId="Heading3Char">
    <w:name w:val="Heading 3 Char"/>
    <w:basedOn w:val="DefaultParagraphFont"/>
    <w:link w:val="Heading3"/>
    <w:rsid w:val="002201CB"/>
    <w:rPr>
      <w:rFonts w:ascii="Arial" w:eastAsia="Calibri" w:hAnsi="Arial" w:cs="Arial"/>
      <w:b/>
      <w:bCs/>
      <w:sz w:val="26"/>
      <w:szCs w:val="26"/>
      <w:lang w:val="en-US"/>
    </w:rPr>
  </w:style>
  <w:style w:type="paragraph" w:styleId="BodyText">
    <w:name w:val="Body Text"/>
    <w:aliases w:val="Drawings 8,Text Box,bt,ändrad,body text,BODY TEXT,t,Body Text -p1,Body Text Hn02,Body Text1,Char1 Char Char Char Char Char Char Char Char Char,Thanh,Body Text Char2,Body Text Char1 Char,Body Text sub head Char Char,a)  Body Text Char Char"/>
    <w:basedOn w:val="Normal"/>
    <w:link w:val="BodyTextChar"/>
    <w:rsid w:val="002201CB"/>
    <w:pPr>
      <w:jc w:val="both"/>
    </w:pPr>
    <w:rPr>
      <w:rFonts w:ascii=".VnTime" w:hAnsi=".VnTime"/>
      <w:szCs w:val="24"/>
    </w:rPr>
  </w:style>
  <w:style w:type="character" w:customStyle="1" w:styleId="BodyTextChar">
    <w:name w:val="Body Text Char"/>
    <w:aliases w:val="Drawings 8 Char,Text Box Char,bt Char,ändrad Char,body text Char,BODY TEXT Char,t Char,Body Text -p1 Char,Body Text Hn02 Char,Body Text1 Char,Char1 Char Char Char Char Char Char Char Char Char Char,Thanh Char,Body Text Char2 Char"/>
    <w:basedOn w:val="DefaultParagraphFont"/>
    <w:link w:val="BodyText"/>
    <w:rsid w:val="002201CB"/>
    <w:rPr>
      <w:rFonts w:ascii=".VnTime" w:eastAsia="Times New Roman" w:hAnsi=".VnTime" w:cs="Times New Roman"/>
      <w:sz w:val="28"/>
      <w:szCs w:val="24"/>
      <w:lang w:val="en-US"/>
    </w:rPr>
  </w:style>
  <w:style w:type="character" w:customStyle="1" w:styleId="BodyTextIndentChar">
    <w:name w:val="Body Text Indent Char"/>
    <w:aliases w:val="Body Text Indent Char Char Char Char Char,Body Text Indent Char Char Char Char1,Body Text Indent Char Char Char Char Char Char Char Char,Body Text Indent Char Char Char1,Body Text Indent Char Char Char Char Char Char Char1"/>
    <w:link w:val="BodyTextIndent"/>
    <w:locked/>
    <w:rsid w:val="002201CB"/>
    <w:rPr>
      <w:sz w:val="28"/>
      <w:szCs w:val="24"/>
    </w:rPr>
  </w:style>
  <w:style w:type="paragraph" w:styleId="BodyTextIndent">
    <w:name w:val="Body Text Indent"/>
    <w:aliases w:val="Body Text Indent Char Char Char Char,Body Text Indent Char Char Char,Body Text Indent Char Char Char Char Char Char Char,Body Text Indent Char Char,Body Text Indent Char Char Char Char Char Char"/>
    <w:basedOn w:val="Normal"/>
    <w:link w:val="BodyTextIndentChar"/>
    <w:rsid w:val="002201CB"/>
    <w:pPr>
      <w:ind w:firstLine="720"/>
      <w:jc w:val="both"/>
    </w:pPr>
    <w:rPr>
      <w:rFonts w:eastAsiaTheme="minorHAnsi" w:cstheme="minorBidi"/>
      <w:szCs w:val="24"/>
      <w:lang w:val="en-GB"/>
    </w:rPr>
  </w:style>
  <w:style w:type="character" w:customStyle="1" w:styleId="BodyTextIndentChar1">
    <w:name w:val="Body Text Indent Char1"/>
    <w:basedOn w:val="DefaultParagraphFont"/>
    <w:uiPriority w:val="99"/>
    <w:semiHidden/>
    <w:rsid w:val="002201CB"/>
    <w:rPr>
      <w:rFonts w:eastAsia="Times New Roman" w:cs="Times New Roman"/>
      <w:sz w:val="28"/>
      <w:szCs w:val="28"/>
      <w:lang w:val="en-US"/>
    </w:rPr>
  </w:style>
  <w:style w:type="paragraph" w:styleId="BodyTextIndent2">
    <w:name w:val="Body Text Indent 2"/>
    <w:basedOn w:val="Normal"/>
    <w:link w:val="BodyTextIndent2Char"/>
    <w:rsid w:val="002201CB"/>
    <w:pPr>
      <w:spacing w:before="120"/>
      <w:ind w:firstLine="720"/>
      <w:jc w:val="both"/>
    </w:pPr>
    <w:rPr>
      <w:rFonts w:ascii="UVnTime" w:hAnsi="UVnTime"/>
      <w:sz w:val="26"/>
      <w:szCs w:val="24"/>
    </w:rPr>
  </w:style>
  <w:style w:type="character" w:customStyle="1" w:styleId="BodyTextIndent2Char">
    <w:name w:val="Body Text Indent 2 Char"/>
    <w:basedOn w:val="DefaultParagraphFont"/>
    <w:link w:val="BodyTextIndent2"/>
    <w:rsid w:val="002201CB"/>
    <w:rPr>
      <w:rFonts w:ascii="UVnTime" w:eastAsia="Times New Roman" w:hAnsi="UVnTime" w:cs="Times New Roman"/>
      <w:sz w:val="26"/>
      <w:szCs w:val="24"/>
      <w:lang w:val="en-US"/>
    </w:rPr>
  </w:style>
  <w:style w:type="character" w:customStyle="1" w:styleId="fontstyle01">
    <w:name w:val="fontstyle01"/>
    <w:qFormat/>
    <w:rsid w:val="002201CB"/>
    <w:rPr>
      <w:rFonts w:ascii="Times New Roman" w:hAnsi="Times New Roman" w:cs="Times New Roman" w:hint="default"/>
      <w:b w:val="0"/>
      <w:bCs w:val="0"/>
      <w:i w:val="0"/>
      <w:iCs w:val="0"/>
      <w:color w:val="000000"/>
      <w:sz w:val="28"/>
      <w:szCs w:val="28"/>
    </w:rPr>
  </w:style>
  <w:style w:type="paragraph" w:styleId="Header">
    <w:name w:val="header"/>
    <w:basedOn w:val="Normal"/>
    <w:link w:val="HeaderChar"/>
    <w:uiPriority w:val="99"/>
    <w:unhideWhenUsed/>
    <w:rsid w:val="002201CB"/>
    <w:pPr>
      <w:tabs>
        <w:tab w:val="center" w:pos="4513"/>
        <w:tab w:val="right" w:pos="9026"/>
      </w:tabs>
    </w:pPr>
  </w:style>
  <w:style w:type="character" w:customStyle="1" w:styleId="HeaderChar">
    <w:name w:val="Header Char"/>
    <w:basedOn w:val="DefaultParagraphFont"/>
    <w:link w:val="Header"/>
    <w:uiPriority w:val="99"/>
    <w:rsid w:val="002201CB"/>
    <w:rPr>
      <w:rFonts w:eastAsia="Times New Roman" w:cs="Times New Roman"/>
      <w:sz w:val="28"/>
      <w:szCs w:val="28"/>
      <w:lang w:val="en-US"/>
    </w:rPr>
  </w:style>
  <w:style w:type="paragraph" w:styleId="Footer">
    <w:name w:val="footer"/>
    <w:basedOn w:val="Normal"/>
    <w:link w:val="FooterChar"/>
    <w:uiPriority w:val="99"/>
    <w:unhideWhenUsed/>
    <w:rsid w:val="002201CB"/>
    <w:pPr>
      <w:tabs>
        <w:tab w:val="center" w:pos="4513"/>
        <w:tab w:val="right" w:pos="9026"/>
      </w:tabs>
    </w:pPr>
  </w:style>
  <w:style w:type="character" w:customStyle="1" w:styleId="FooterChar">
    <w:name w:val="Footer Char"/>
    <w:basedOn w:val="DefaultParagraphFont"/>
    <w:link w:val="Footer"/>
    <w:uiPriority w:val="99"/>
    <w:rsid w:val="002201CB"/>
    <w:rPr>
      <w:rFonts w:eastAsia="Times New Roman" w:cs="Times New Roman"/>
      <w:sz w:val="28"/>
      <w:szCs w:val="28"/>
      <w:lang w:val="en-US"/>
    </w:rPr>
  </w:style>
  <w:style w:type="character" w:customStyle="1" w:styleId="Heading2Char">
    <w:name w:val="Heading 2 Char"/>
    <w:basedOn w:val="DefaultParagraphFont"/>
    <w:link w:val="Heading2"/>
    <w:rsid w:val="002201CB"/>
    <w:rPr>
      <w:rFonts w:asciiTheme="majorHAnsi" w:eastAsiaTheme="majorEastAsia" w:hAnsiTheme="majorHAnsi" w:cstheme="majorBidi"/>
      <w:color w:val="2E74B5" w:themeColor="accent1" w:themeShade="BF"/>
      <w:sz w:val="26"/>
      <w:szCs w:val="26"/>
      <w:lang w:val="en-US"/>
    </w:rPr>
  </w:style>
  <w:style w:type="paragraph" w:styleId="BodyTextIndent3">
    <w:name w:val="Body Text Indent 3"/>
    <w:basedOn w:val="Normal"/>
    <w:link w:val="BodyTextIndent3Char"/>
    <w:unhideWhenUsed/>
    <w:rsid w:val="002201CB"/>
    <w:pPr>
      <w:spacing w:after="120"/>
      <w:ind w:left="283"/>
    </w:pPr>
    <w:rPr>
      <w:sz w:val="16"/>
      <w:szCs w:val="16"/>
    </w:rPr>
  </w:style>
  <w:style w:type="character" w:customStyle="1" w:styleId="BodyTextIndent3Char">
    <w:name w:val="Body Text Indent 3 Char"/>
    <w:basedOn w:val="DefaultParagraphFont"/>
    <w:link w:val="BodyTextIndent3"/>
    <w:rsid w:val="002201CB"/>
    <w:rPr>
      <w:rFonts w:eastAsia="Times New Roman" w:cs="Times New Roman"/>
      <w:sz w:val="16"/>
      <w:szCs w:val="16"/>
      <w:lang w:val="en-US"/>
    </w:rPr>
  </w:style>
  <w:style w:type="paragraph" w:styleId="BalloonText">
    <w:name w:val="Balloon Text"/>
    <w:basedOn w:val="Normal"/>
    <w:link w:val="BalloonTextChar"/>
    <w:uiPriority w:val="99"/>
    <w:semiHidden/>
    <w:unhideWhenUsed/>
    <w:rsid w:val="002201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01CB"/>
    <w:rPr>
      <w:rFonts w:ascii="Segoe UI" w:eastAsia="Times New Roman" w:hAnsi="Segoe UI" w:cs="Segoe UI"/>
      <w:sz w:val="18"/>
      <w:szCs w:val="18"/>
      <w:lang w:val="en-US"/>
    </w:rPr>
  </w:style>
  <w:style w:type="table" w:styleId="TableGrid">
    <w:name w:val="Table Grid"/>
    <w:basedOn w:val="TableNormal"/>
    <w:uiPriority w:val="59"/>
    <w:rsid w:val="004B34D3"/>
    <w:pPr>
      <w:spacing w:after="0" w:line="240" w:lineRule="auto"/>
    </w:pPr>
    <w:rPr>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4C53"/>
    <w:pPr>
      <w:ind w:left="720"/>
      <w:contextualSpacing/>
    </w:pPr>
  </w:style>
  <w:style w:type="character" w:customStyle="1" w:styleId="textcontent">
    <w:name w:val="text_content"/>
    <w:basedOn w:val="DefaultParagraphFont"/>
    <w:rsid w:val="00B82BD4"/>
  </w:style>
  <w:style w:type="paragraph" w:styleId="BodyText2">
    <w:name w:val="Body Text 2"/>
    <w:basedOn w:val="Normal"/>
    <w:link w:val="BodyText2Char"/>
    <w:unhideWhenUsed/>
    <w:rsid w:val="00BB0C8E"/>
    <w:pPr>
      <w:spacing w:after="120" w:line="480" w:lineRule="auto"/>
    </w:pPr>
  </w:style>
  <w:style w:type="character" w:customStyle="1" w:styleId="BodyText2Char">
    <w:name w:val="Body Text 2 Char"/>
    <w:basedOn w:val="DefaultParagraphFont"/>
    <w:link w:val="BodyText2"/>
    <w:rsid w:val="00BB0C8E"/>
    <w:rPr>
      <w:rFonts w:eastAsia="Times New Roman" w:cs="Times New Roman"/>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6786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709</Words>
  <Characters>4047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2</cp:revision>
  <cp:lastPrinted>2023-09-11T00:39:00Z</cp:lastPrinted>
  <dcterms:created xsi:type="dcterms:W3CDTF">2023-09-11T09:06:00Z</dcterms:created>
  <dcterms:modified xsi:type="dcterms:W3CDTF">2023-09-11T09:06:00Z</dcterms:modified>
</cp:coreProperties>
</file>